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D2A" w:rsidRDefault="000654E7">
      <w:pPr>
        <w:ind w:right="-199"/>
        <w:jc w:val="center"/>
        <w:rPr>
          <w:sz w:val="20"/>
          <w:szCs w:val="20"/>
        </w:rPr>
      </w:pPr>
      <w:r>
        <w:rPr>
          <w:rFonts w:eastAsia="Times New Roman"/>
          <w:b/>
          <w:bCs/>
          <w:sz w:val="28"/>
          <w:szCs w:val="28"/>
        </w:rPr>
        <w:t>UMATILLA PLANNING COMMISSION MEETING</w:t>
      </w:r>
    </w:p>
    <w:p w:rsidR="004E4D2A" w:rsidRDefault="004E4D2A">
      <w:pPr>
        <w:spacing w:line="16" w:lineRule="exact"/>
        <w:rPr>
          <w:sz w:val="24"/>
          <w:szCs w:val="24"/>
        </w:rPr>
      </w:pPr>
    </w:p>
    <w:p w:rsidR="004E4D2A" w:rsidRDefault="000E5CE3">
      <w:pPr>
        <w:ind w:right="-179"/>
        <w:jc w:val="center"/>
        <w:rPr>
          <w:sz w:val="20"/>
          <w:szCs w:val="20"/>
        </w:rPr>
      </w:pPr>
      <w:r>
        <w:rPr>
          <w:rFonts w:eastAsia="Times New Roman"/>
          <w:b/>
          <w:bCs/>
          <w:sz w:val="28"/>
          <w:szCs w:val="28"/>
        </w:rPr>
        <w:t>MINUTES</w:t>
      </w:r>
    </w:p>
    <w:p w:rsidR="004E4D2A" w:rsidRDefault="000654E7">
      <w:pPr>
        <w:spacing w:line="232" w:lineRule="auto"/>
        <w:ind w:right="-199"/>
        <w:jc w:val="center"/>
        <w:rPr>
          <w:sz w:val="20"/>
          <w:szCs w:val="20"/>
        </w:rPr>
      </w:pPr>
      <w:r>
        <w:rPr>
          <w:rFonts w:eastAsia="Times New Roman"/>
          <w:b/>
          <w:bCs/>
          <w:sz w:val="28"/>
          <w:szCs w:val="28"/>
        </w:rPr>
        <w:t>COUNCIL CHAMBERS</w:t>
      </w:r>
    </w:p>
    <w:p w:rsidR="004E4D2A" w:rsidRDefault="000654E7">
      <w:pPr>
        <w:spacing w:line="233" w:lineRule="auto"/>
        <w:ind w:right="-199"/>
        <w:jc w:val="center"/>
        <w:rPr>
          <w:sz w:val="20"/>
          <w:szCs w:val="20"/>
        </w:rPr>
      </w:pPr>
      <w:r>
        <w:rPr>
          <w:rFonts w:eastAsia="Times New Roman"/>
          <w:b/>
          <w:bCs/>
          <w:sz w:val="28"/>
          <w:szCs w:val="28"/>
        </w:rPr>
        <w:t>NOVEMBER 23, 2021</w:t>
      </w:r>
    </w:p>
    <w:p w:rsidR="004E4D2A" w:rsidRDefault="000654E7">
      <w:pPr>
        <w:ind w:right="-199"/>
        <w:jc w:val="center"/>
        <w:rPr>
          <w:sz w:val="20"/>
          <w:szCs w:val="20"/>
        </w:rPr>
      </w:pPr>
      <w:r>
        <w:rPr>
          <w:rFonts w:eastAsia="Times New Roman"/>
          <w:b/>
          <w:bCs/>
          <w:sz w:val="28"/>
          <w:szCs w:val="28"/>
        </w:rPr>
        <w:t>6:30 PM</w:t>
      </w:r>
    </w:p>
    <w:p w:rsidR="004E4D2A" w:rsidRDefault="000654E7">
      <w:pPr>
        <w:spacing w:line="20" w:lineRule="exact"/>
        <w:rPr>
          <w:sz w:val="24"/>
          <w:szCs w:val="24"/>
        </w:rPr>
      </w:pPr>
      <w:r>
        <w:rPr>
          <w:noProof/>
          <w:sz w:val="24"/>
          <w:szCs w:val="24"/>
        </w:rPr>
        <w:drawing>
          <wp:anchor distT="0" distB="0" distL="114300" distR="114300" simplePos="0" relativeHeight="251657728" behindDoc="1" locked="0" layoutInCell="0" allowOverlap="1">
            <wp:simplePos x="0" y="0"/>
            <wp:positionH relativeFrom="column">
              <wp:posOffset>0</wp:posOffset>
            </wp:positionH>
            <wp:positionV relativeFrom="paragraph">
              <wp:posOffset>165100</wp:posOffset>
            </wp:positionV>
            <wp:extent cx="6362700" cy="228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blip>
                    <a:srcRect/>
                    <a:stretch>
                      <a:fillRect/>
                    </a:stretch>
                  </pic:blipFill>
                  <pic:spPr bwMode="auto">
                    <a:xfrm>
                      <a:off x="0" y="0"/>
                      <a:ext cx="6362700" cy="22860"/>
                    </a:xfrm>
                    <a:prstGeom prst="rect">
                      <a:avLst/>
                    </a:prstGeom>
                    <a:noFill/>
                  </pic:spPr>
                </pic:pic>
              </a:graphicData>
            </a:graphic>
          </wp:anchor>
        </w:drawing>
      </w:r>
    </w:p>
    <w:p w:rsidR="004E4D2A" w:rsidRDefault="004E4D2A">
      <w:pPr>
        <w:spacing w:line="200" w:lineRule="exact"/>
        <w:rPr>
          <w:sz w:val="24"/>
          <w:szCs w:val="24"/>
        </w:rPr>
      </w:pPr>
    </w:p>
    <w:p w:rsidR="004E4D2A" w:rsidRDefault="004E4D2A">
      <w:pPr>
        <w:spacing w:line="322" w:lineRule="exact"/>
        <w:rPr>
          <w:sz w:val="24"/>
          <w:szCs w:val="24"/>
        </w:rPr>
      </w:pPr>
    </w:p>
    <w:p w:rsidR="004E4D2A" w:rsidRDefault="000654E7">
      <w:pPr>
        <w:numPr>
          <w:ilvl w:val="0"/>
          <w:numId w:val="1"/>
        </w:numPr>
        <w:tabs>
          <w:tab w:val="left" w:pos="500"/>
        </w:tabs>
        <w:ind w:left="500" w:hanging="500"/>
        <w:rPr>
          <w:rFonts w:eastAsia="Times New Roman"/>
          <w:sz w:val="24"/>
          <w:szCs w:val="24"/>
        </w:rPr>
      </w:pPr>
      <w:r>
        <w:rPr>
          <w:rFonts w:eastAsia="Times New Roman"/>
          <w:b/>
          <w:bCs/>
          <w:sz w:val="24"/>
          <w:szCs w:val="24"/>
          <w:u w:val="single"/>
        </w:rPr>
        <w:t>CALL TO ORDER &amp; ROLL CALL</w:t>
      </w:r>
    </w:p>
    <w:p w:rsidR="000E5CE3" w:rsidRPr="003C6937" w:rsidRDefault="000E5CE3" w:rsidP="000E5CE3">
      <w:pPr>
        <w:tabs>
          <w:tab w:val="left" w:pos="500"/>
        </w:tabs>
        <w:ind w:left="92" w:firstLine="500"/>
        <w:rPr>
          <w:sz w:val="24"/>
          <w:szCs w:val="24"/>
        </w:rPr>
      </w:pPr>
      <w:r>
        <w:rPr>
          <w:rFonts w:eastAsia="Times New Roman"/>
          <w:sz w:val="24"/>
          <w:szCs w:val="24"/>
        </w:rPr>
        <w:tab/>
      </w:r>
      <w:r w:rsidRPr="003C6937">
        <w:rPr>
          <w:sz w:val="24"/>
          <w:szCs w:val="24"/>
        </w:rPr>
        <w:t>Meeting called to order at 6:</w:t>
      </w:r>
      <w:r>
        <w:rPr>
          <w:sz w:val="24"/>
          <w:szCs w:val="24"/>
        </w:rPr>
        <w:t>30</w:t>
      </w:r>
      <w:r w:rsidRPr="003C6937">
        <w:rPr>
          <w:sz w:val="24"/>
          <w:szCs w:val="24"/>
        </w:rPr>
        <w:t xml:space="preserve"> p.m.</w:t>
      </w:r>
    </w:p>
    <w:p w:rsidR="000E5CE3" w:rsidRPr="003C6937" w:rsidRDefault="000E5CE3" w:rsidP="000E5CE3">
      <w:pPr>
        <w:pStyle w:val="ListParagraph"/>
        <w:numPr>
          <w:ilvl w:val="1"/>
          <w:numId w:val="5"/>
        </w:numPr>
        <w:adjustRightInd w:val="0"/>
        <w:spacing w:before="0"/>
        <w:contextualSpacing/>
        <w:jc w:val="both"/>
      </w:pPr>
      <w:r w:rsidRPr="003C6937">
        <w:rPr>
          <w:b/>
        </w:rPr>
        <w:t>Present</w:t>
      </w:r>
      <w:r w:rsidRPr="003C6937">
        <w:t xml:space="preserve">: Commissioners; Kelly Nobles, </w:t>
      </w:r>
      <w:r w:rsidRPr="00A62AE8">
        <w:t>Keith Morgan</w:t>
      </w:r>
      <w:r>
        <w:t xml:space="preserve">, </w:t>
      </w:r>
      <w:r w:rsidRPr="003C6937">
        <w:t>Bruce McLane</w:t>
      </w:r>
      <w:r>
        <w:t>,</w:t>
      </w:r>
      <w:r w:rsidR="00044F8D" w:rsidRPr="00044F8D">
        <w:t xml:space="preserve"> </w:t>
      </w:r>
      <w:r w:rsidR="00044F8D" w:rsidRPr="003C6937">
        <w:t>Hilda Martinez</w:t>
      </w:r>
      <w:r>
        <w:t>, Devon Mitchell</w:t>
      </w:r>
      <w:r w:rsidR="001A3AD7">
        <w:t>, Heidi Sipe</w:t>
      </w:r>
    </w:p>
    <w:p w:rsidR="000E5CE3" w:rsidRPr="003C6937" w:rsidRDefault="000E5CE3" w:rsidP="000E5CE3">
      <w:pPr>
        <w:pStyle w:val="ListParagraph"/>
        <w:numPr>
          <w:ilvl w:val="1"/>
          <w:numId w:val="5"/>
        </w:numPr>
        <w:adjustRightInd w:val="0"/>
        <w:spacing w:before="0"/>
        <w:contextualSpacing/>
        <w:jc w:val="both"/>
      </w:pPr>
      <w:r w:rsidRPr="003C6937">
        <w:rPr>
          <w:b/>
          <w:sz w:val="24"/>
          <w:szCs w:val="24"/>
        </w:rPr>
        <w:t>Absent</w:t>
      </w:r>
      <w:r w:rsidRPr="003C6937">
        <w:rPr>
          <w:sz w:val="24"/>
          <w:szCs w:val="24"/>
        </w:rPr>
        <w:t>:</w:t>
      </w:r>
      <w:r>
        <w:t xml:space="preserve"> </w:t>
      </w:r>
      <w:r w:rsidR="00044F8D" w:rsidRPr="003C6937">
        <w:t>Jennifer Cooper</w:t>
      </w:r>
    </w:p>
    <w:p w:rsidR="000E5CE3" w:rsidRPr="003C6937" w:rsidRDefault="000E5CE3" w:rsidP="000E5CE3">
      <w:pPr>
        <w:numPr>
          <w:ilvl w:val="1"/>
          <w:numId w:val="5"/>
        </w:numPr>
        <w:contextualSpacing/>
        <w:jc w:val="both"/>
        <w:rPr>
          <w:sz w:val="24"/>
          <w:szCs w:val="24"/>
        </w:rPr>
      </w:pPr>
      <w:r w:rsidRPr="003C6937">
        <w:rPr>
          <w:b/>
          <w:sz w:val="24"/>
          <w:szCs w:val="24"/>
        </w:rPr>
        <w:t xml:space="preserve">Late arrival: </w:t>
      </w:r>
    </w:p>
    <w:p w:rsidR="000E5CE3" w:rsidRPr="0020260D" w:rsidRDefault="000E5CE3" w:rsidP="000E5CE3">
      <w:pPr>
        <w:pStyle w:val="ListParagraph"/>
        <w:numPr>
          <w:ilvl w:val="1"/>
          <w:numId w:val="5"/>
        </w:numPr>
        <w:adjustRightInd w:val="0"/>
        <w:spacing w:before="0" w:line="200" w:lineRule="exact"/>
        <w:contextualSpacing/>
        <w:jc w:val="both"/>
        <w:rPr>
          <w:sz w:val="24"/>
          <w:szCs w:val="24"/>
        </w:rPr>
      </w:pPr>
      <w:r w:rsidRPr="0020260D">
        <w:rPr>
          <w:b/>
        </w:rPr>
        <w:t>Staff present:</w:t>
      </w:r>
      <w:r w:rsidRPr="003C6937">
        <w:t xml:space="preserve"> </w:t>
      </w:r>
      <w:r>
        <w:t>Senior</w:t>
      </w:r>
      <w:r w:rsidRPr="003C6937">
        <w:t xml:space="preserve"> Planner, Jacob Foutz</w:t>
      </w:r>
      <w:r>
        <w:t>, Community Development Director, Brandon Seitz.</w:t>
      </w:r>
    </w:p>
    <w:p w:rsidR="004E4D2A" w:rsidRDefault="004E4D2A">
      <w:pPr>
        <w:spacing w:line="352" w:lineRule="exact"/>
        <w:rPr>
          <w:rFonts w:eastAsia="Times New Roman"/>
          <w:sz w:val="24"/>
          <w:szCs w:val="24"/>
        </w:rPr>
      </w:pPr>
    </w:p>
    <w:p w:rsidR="004E4D2A" w:rsidRDefault="000654E7">
      <w:pPr>
        <w:numPr>
          <w:ilvl w:val="0"/>
          <w:numId w:val="1"/>
        </w:numPr>
        <w:tabs>
          <w:tab w:val="left" w:pos="500"/>
        </w:tabs>
        <w:ind w:left="500" w:hanging="500"/>
        <w:rPr>
          <w:rFonts w:eastAsia="Times New Roman"/>
          <w:sz w:val="24"/>
          <w:szCs w:val="24"/>
        </w:rPr>
      </w:pPr>
      <w:r>
        <w:rPr>
          <w:rFonts w:eastAsia="Times New Roman"/>
          <w:b/>
          <w:bCs/>
          <w:sz w:val="24"/>
          <w:szCs w:val="24"/>
          <w:u w:val="single"/>
        </w:rPr>
        <w:t>PLEDGE OF ALLEGIANCE</w:t>
      </w:r>
    </w:p>
    <w:p w:rsidR="004E4D2A" w:rsidRDefault="004E4D2A">
      <w:pPr>
        <w:spacing w:line="200" w:lineRule="exact"/>
        <w:rPr>
          <w:rFonts w:eastAsia="Times New Roman"/>
          <w:sz w:val="24"/>
          <w:szCs w:val="24"/>
        </w:rPr>
      </w:pPr>
    </w:p>
    <w:p w:rsidR="004E4D2A" w:rsidRDefault="004E4D2A">
      <w:pPr>
        <w:spacing w:line="352" w:lineRule="exact"/>
        <w:rPr>
          <w:rFonts w:eastAsia="Times New Roman"/>
          <w:sz w:val="24"/>
          <w:szCs w:val="24"/>
        </w:rPr>
      </w:pPr>
    </w:p>
    <w:p w:rsidR="004E4D2A" w:rsidRDefault="000654E7">
      <w:pPr>
        <w:numPr>
          <w:ilvl w:val="0"/>
          <w:numId w:val="1"/>
        </w:numPr>
        <w:tabs>
          <w:tab w:val="left" w:pos="500"/>
        </w:tabs>
        <w:ind w:left="500" w:hanging="500"/>
        <w:rPr>
          <w:rFonts w:eastAsia="Times New Roman"/>
          <w:sz w:val="24"/>
          <w:szCs w:val="24"/>
        </w:rPr>
      </w:pPr>
      <w:r>
        <w:rPr>
          <w:rFonts w:eastAsia="Times New Roman"/>
          <w:b/>
          <w:bCs/>
          <w:sz w:val="24"/>
          <w:szCs w:val="24"/>
          <w:u w:val="single"/>
        </w:rPr>
        <w:t>APPROVAL OF MINUTES</w:t>
      </w:r>
    </w:p>
    <w:p w:rsidR="004E4D2A" w:rsidRDefault="004E4D2A">
      <w:pPr>
        <w:spacing w:line="278" w:lineRule="exact"/>
        <w:rPr>
          <w:sz w:val="24"/>
          <w:szCs w:val="24"/>
        </w:rPr>
      </w:pPr>
    </w:p>
    <w:p w:rsidR="004E4D2A" w:rsidRDefault="000654E7">
      <w:pPr>
        <w:tabs>
          <w:tab w:val="left" w:pos="1140"/>
          <w:tab w:val="left" w:pos="3840"/>
        </w:tabs>
        <w:ind w:left="500"/>
        <w:rPr>
          <w:rFonts w:eastAsia="Times New Roman"/>
          <w:color w:val="0000EE"/>
          <w:sz w:val="24"/>
          <w:szCs w:val="24"/>
        </w:rPr>
      </w:pPr>
      <w:r>
        <w:rPr>
          <w:rFonts w:eastAsia="Times New Roman"/>
          <w:sz w:val="24"/>
          <w:szCs w:val="24"/>
        </w:rPr>
        <w:t>3.a</w:t>
      </w:r>
      <w:r>
        <w:rPr>
          <w:sz w:val="20"/>
          <w:szCs w:val="20"/>
        </w:rPr>
        <w:tab/>
      </w:r>
      <w:hyperlink r:id="rId6">
        <w:r>
          <w:rPr>
            <w:rFonts w:eastAsia="Times New Roman"/>
            <w:color w:val="0000EE"/>
            <w:sz w:val="24"/>
            <w:szCs w:val="24"/>
          </w:rPr>
          <w:t>October 26, 2021 Minutes</w:t>
        </w:r>
      </w:hyperlink>
      <w:r>
        <w:rPr>
          <w:rFonts w:eastAsia="Times New Roman"/>
          <w:color w:val="0000EE"/>
          <w:sz w:val="24"/>
          <w:szCs w:val="24"/>
        </w:rPr>
        <w:tab/>
      </w:r>
      <w:r>
        <w:rPr>
          <w:rFonts w:eastAsia="Times New Roman"/>
          <w:i/>
          <w:iCs/>
          <w:color w:val="0000EE"/>
          <w:sz w:val="23"/>
          <w:szCs w:val="23"/>
        </w:rPr>
        <w:t>Suggested Action: Approval</w:t>
      </w:r>
    </w:p>
    <w:p w:rsidR="00AE6C51" w:rsidRDefault="00AE6C51" w:rsidP="000E5CE3">
      <w:pPr>
        <w:tabs>
          <w:tab w:val="left" w:pos="1140"/>
        </w:tabs>
        <w:rPr>
          <w:iCs/>
          <w:color w:val="000000"/>
          <w:sz w:val="24"/>
          <w:szCs w:val="24"/>
        </w:rPr>
      </w:pPr>
    </w:p>
    <w:p w:rsidR="000E5CE3" w:rsidRDefault="000E5CE3" w:rsidP="000E5CE3">
      <w:pPr>
        <w:tabs>
          <w:tab w:val="left" w:pos="1140"/>
        </w:tabs>
        <w:rPr>
          <w:rFonts w:eastAsia="Times New Roman"/>
          <w:color w:val="0000EE"/>
          <w:sz w:val="24"/>
          <w:szCs w:val="24"/>
        </w:rPr>
      </w:pPr>
      <w:r w:rsidRPr="001079E1">
        <w:rPr>
          <w:iCs/>
          <w:color w:val="000000"/>
          <w:sz w:val="24"/>
          <w:szCs w:val="24"/>
        </w:rPr>
        <w:t xml:space="preserve">Motion to approve by Commissioner </w:t>
      </w:r>
      <w:r w:rsidR="00336B0D">
        <w:rPr>
          <w:iCs/>
          <w:color w:val="000000"/>
          <w:sz w:val="24"/>
          <w:szCs w:val="24"/>
        </w:rPr>
        <w:t>Nobles</w:t>
      </w:r>
      <w:r w:rsidRPr="001079E1">
        <w:rPr>
          <w:iCs/>
          <w:color w:val="000000"/>
          <w:sz w:val="24"/>
          <w:szCs w:val="24"/>
        </w:rPr>
        <w:t xml:space="preserve">, seconded by Commissioner </w:t>
      </w:r>
      <w:r w:rsidR="00336B0D">
        <w:rPr>
          <w:iCs/>
          <w:color w:val="000000"/>
          <w:sz w:val="24"/>
          <w:szCs w:val="24"/>
        </w:rPr>
        <w:t>McLane</w:t>
      </w:r>
      <w:r w:rsidRPr="001079E1">
        <w:rPr>
          <w:iCs/>
          <w:color w:val="000000"/>
          <w:sz w:val="24"/>
          <w:szCs w:val="24"/>
        </w:rPr>
        <w:t>. Motion Carr</w:t>
      </w:r>
      <w:r w:rsidR="00E07ED7">
        <w:rPr>
          <w:iCs/>
          <w:color w:val="000000"/>
          <w:sz w:val="24"/>
          <w:szCs w:val="24"/>
        </w:rPr>
        <w:t>ied by consensus vote</w:t>
      </w:r>
      <w:r w:rsidRPr="001079E1">
        <w:rPr>
          <w:iCs/>
          <w:color w:val="000000"/>
          <w:sz w:val="24"/>
          <w:szCs w:val="24"/>
        </w:rPr>
        <w:t xml:space="preserve"> </w:t>
      </w:r>
      <w:r w:rsidR="001A3AD7">
        <w:rPr>
          <w:iCs/>
          <w:color w:val="000000"/>
          <w:sz w:val="24"/>
          <w:szCs w:val="24"/>
        </w:rPr>
        <w:t>5</w:t>
      </w:r>
      <w:r w:rsidRPr="001079E1">
        <w:rPr>
          <w:iCs/>
          <w:color w:val="000000"/>
          <w:sz w:val="24"/>
          <w:szCs w:val="24"/>
        </w:rPr>
        <w:t>-0.</w:t>
      </w:r>
    </w:p>
    <w:p w:rsidR="004E4D2A" w:rsidRDefault="000654E7">
      <w:pPr>
        <w:numPr>
          <w:ilvl w:val="0"/>
          <w:numId w:val="2"/>
        </w:numPr>
        <w:tabs>
          <w:tab w:val="left" w:pos="500"/>
        </w:tabs>
        <w:ind w:left="500" w:hanging="500"/>
        <w:rPr>
          <w:rFonts w:eastAsia="Times New Roman"/>
          <w:sz w:val="24"/>
          <w:szCs w:val="24"/>
        </w:rPr>
      </w:pPr>
      <w:r>
        <w:rPr>
          <w:rFonts w:eastAsia="Times New Roman"/>
          <w:b/>
          <w:bCs/>
          <w:sz w:val="24"/>
          <w:szCs w:val="24"/>
          <w:u w:val="single"/>
        </w:rPr>
        <w:t>UNFINISHED BUSINESS</w:t>
      </w:r>
    </w:p>
    <w:p w:rsidR="004E4D2A" w:rsidRDefault="004E4D2A">
      <w:pPr>
        <w:spacing w:line="200" w:lineRule="exact"/>
        <w:rPr>
          <w:rFonts w:eastAsia="Times New Roman"/>
          <w:sz w:val="24"/>
          <w:szCs w:val="24"/>
        </w:rPr>
      </w:pPr>
    </w:p>
    <w:p w:rsidR="004E4D2A" w:rsidRDefault="004E4D2A">
      <w:pPr>
        <w:spacing w:line="352" w:lineRule="exact"/>
        <w:rPr>
          <w:rFonts w:eastAsia="Times New Roman"/>
          <w:sz w:val="24"/>
          <w:szCs w:val="24"/>
        </w:rPr>
      </w:pPr>
    </w:p>
    <w:p w:rsidR="004E4D2A" w:rsidRDefault="000654E7">
      <w:pPr>
        <w:numPr>
          <w:ilvl w:val="0"/>
          <w:numId w:val="2"/>
        </w:numPr>
        <w:tabs>
          <w:tab w:val="left" w:pos="500"/>
        </w:tabs>
        <w:ind w:left="500" w:hanging="500"/>
        <w:rPr>
          <w:rFonts w:eastAsia="Times New Roman"/>
          <w:sz w:val="24"/>
          <w:szCs w:val="24"/>
        </w:rPr>
      </w:pPr>
      <w:r>
        <w:rPr>
          <w:rFonts w:eastAsia="Times New Roman"/>
          <w:b/>
          <w:bCs/>
          <w:sz w:val="24"/>
          <w:szCs w:val="24"/>
          <w:u w:val="single"/>
        </w:rPr>
        <w:t>NEW BUSINESS</w:t>
      </w:r>
    </w:p>
    <w:p w:rsidR="004E4D2A" w:rsidRDefault="004E4D2A">
      <w:pPr>
        <w:spacing w:line="278" w:lineRule="exact"/>
        <w:rPr>
          <w:sz w:val="24"/>
          <w:szCs w:val="24"/>
        </w:rPr>
      </w:pPr>
    </w:p>
    <w:tbl>
      <w:tblPr>
        <w:tblW w:w="0" w:type="auto"/>
        <w:tblInd w:w="500" w:type="dxa"/>
        <w:tblLayout w:type="fixed"/>
        <w:tblCellMar>
          <w:left w:w="0" w:type="dxa"/>
          <w:right w:w="0" w:type="dxa"/>
        </w:tblCellMar>
        <w:tblLook w:val="04A0" w:firstRow="1" w:lastRow="0" w:firstColumn="1" w:lastColumn="0" w:noHBand="0" w:noVBand="1"/>
      </w:tblPr>
      <w:tblGrid>
        <w:gridCol w:w="480"/>
        <w:gridCol w:w="8300"/>
      </w:tblGrid>
      <w:tr w:rsidR="004E4D2A">
        <w:trPr>
          <w:trHeight w:val="276"/>
        </w:trPr>
        <w:tc>
          <w:tcPr>
            <w:tcW w:w="480" w:type="dxa"/>
            <w:vAlign w:val="bottom"/>
          </w:tcPr>
          <w:p w:rsidR="004E4D2A" w:rsidRDefault="000654E7">
            <w:pPr>
              <w:rPr>
                <w:sz w:val="20"/>
                <w:szCs w:val="20"/>
              </w:rPr>
            </w:pPr>
            <w:r>
              <w:rPr>
                <w:rFonts w:eastAsia="Times New Roman"/>
                <w:sz w:val="24"/>
                <w:szCs w:val="24"/>
              </w:rPr>
              <w:t>5.a</w:t>
            </w:r>
          </w:p>
        </w:tc>
        <w:tc>
          <w:tcPr>
            <w:tcW w:w="8300" w:type="dxa"/>
            <w:vAlign w:val="bottom"/>
          </w:tcPr>
          <w:p w:rsidR="004E4D2A" w:rsidRDefault="007D7D9F">
            <w:pPr>
              <w:ind w:left="180"/>
              <w:rPr>
                <w:rFonts w:eastAsia="Times New Roman"/>
                <w:color w:val="0000EE"/>
                <w:sz w:val="24"/>
                <w:szCs w:val="24"/>
              </w:rPr>
            </w:pPr>
            <w:hyperlink r:id="rId7">
              <w:r w:rsidR="000654E7">
                <w:rPr>
                  <w:rFonts w:eastAsia="Times New Roman"/>
                  <w:color w:val="0000EE"/>
                  <w:sz w:val="24"/>
                  <w:szCs w:val="24"/>
                </w:rPr>
                <w:t>Cheryl's Place Phase 2 Subdivision (SUB-3-21)</w:t>
              </w:r>
              <w:r w:rsidR="000654E7">
                <w:rPr>
                  <w:rFonts w:eastAsia="Times New Roman"/>
                  <w:color w:val="000000"/>
                  <w:sz w:val="24"/>
                  <w:szCs w:val="24"/>
                </w:rPr>
                <w:t xml:space="preserve">  </w:t>
              </w:r>
            </w:hyperlink>
            <w:r w:rsidR="000654E7">
              <w:rPr>
                <w:rFonts w:eastAsia="Times New Roman"/>
                <w:i/>
                <w:iCs/>
                <w:color w:val="000000"/>
                <w:sz w:val="24"/>
                <w:szCs w:val="24"/>
              </w:rPr>
              <w:t>Suggested Action: The applicant,</w:t>
            </w:r>
          </w:p>
        </w:tc>
      </w:tr>
      <w:tr w:rsidR="004E4D2A">
        <w:trPr>
          <w:trHeight w:val="276"/>
        </w:trPr>
        <w:tc>
          <w:tcPr>
            <w:tcW w:w="480" w:type="dxa"/>
            <w:vAlign w:val="bottom"/>
          </w:tcPr>
          <w:p w:rsidR="004E4D2A" w:rsidRDefault="004E4D2A">
            <w:pPr>
              <w:rPr>
                <w:sz w:val="24"/>
                <w:szCs w:val="24"/>
              </w:rPr>
            </w:pPr>
          </w:p>
        </w:tc>
        <w:tc>
          <w:tcPr>
            <w:tcW w:w="8300" w:type="dxa"/>
            <w:vAlign w:val="bottom"/>
          </w:tcPr>
          <w:p w:rsidR="004E4D2A" w:rsidRDefault="000654E7">
            <w:pPr>
              <w:ind w:left="180"/>
              <w:rPr>
                <w:sz w:val="20"/>
                <w:szCs w:val="20"/>
              </w:rPr>
            </w:pPr>
            <w:r>
              <w:rPr>
                <w:rFonts w:eastAsia="Times New Roman"/>
                <w:i/>
                <w:iCs/>
                <w:sz w:val="24"/>
                <w:szCs w:val="24"/>
              </w:rPr>
              <w:t>Columbia Basin Development, request approval of a tentative plat for a residential</w:t>
            </w:r>
          </w:p>
        </w:tc>
      </w:tr>
      <w:tr w:rsidR="004E4D2A">
        <w:trPr>
          <w:trHeight w:val="276"/>
        </w:trPr>
        <w:tc>
          <w:tcPr>
            <w:tcW w:w="480" w:type="dxa"/>
            <w:vAlign w:val="bottom"/>
          </w:tcPr>
          <w:p w:rsidR="004E4D2A" w:rsidRDefault="004E4D2A">
            <w:pPr>
              <w:rPr>
                <w:sz w:val="24"/>
                <w:szCs w:val="24"/>
              </w:rPr>
            </w:pPr>
          </w:p>
        </w:tc>
        <w:tc>
          <w:tcPr>
            <w:tcW w:w="8300" w:type="dxa"/>
            <w:vAlign w:val="bottom"/>
          </w:tcPr>
          <w:p w:rsidR="004E4D2A" w:rsidRDefault="000654E7">
            <w:pPr>
              <w:ind w:left="180"/>
              <w:rPr>
                <w:sz w:val="20"/>
                <w:szCs w:val="20"/>
              </w:rPr>
            </w:pPr>
            <w:r>
              <w:rPr>
                <w:rFonts w:eastAsia="Times New Roman"/>
                <w:i/>
                <w:iCs/>
                <w:w w:val="99"/>
                <w:sz w:val="24"/>
                <w:szCs w:val="24"/>
              </w:rPr>
              <w:t>subdivision to divide an existing parcel into 31-lots for residential development. The</w:t>
            </w:r>
          </w:p>
        </w:tc>
      </w:tr>
      <w:tr w:rsidR="004E4D2A">
        <w:trPr>
          <w:trHeight w:val="276"/>
        </w:trPr>
        <w:tc>
          <w:tcPr>
            <w:tcW w:w="480" w:type="dxa"/>
            <w:vAlign w:val="bottom"/>
          </w:tcPr>
          <w:p w:rsidR="004E4D2A" w:rsidRDefault="004E4D2A">
            <w:pPr>
              <w:rPr>
                <w:sz w:val="24"/>
                <w:szCs w:val="24"/>
              </w:rPr>
            </w:pPr>
          </w:p>
        </w:tc>
        <w:tc>
          <w:tcPr>
            <w:tcW w:w="8300" w:type="dxa"/>
            <w:vAlign w:val="bottom"/>
          </w:tcPr>
          <w:p w:rsidR="004E4D2A" w:rsidRDefault="000654E7">
            <w:pPr>
              <w:ind w:left="180"/>
              <w:rPr>
                <w:rFonts w:eastAsia="Times New Roman"/>
                <w:i/>
                <w:iCs/>
                <w:sz w:val="24"/>
                <w:szCs w:val="24"/>
              </w:rPr>
            </w:pPr>
            <w:r>
              <w:rPr>
                <w:rFonts w:eastAsia="Times New Roman"/>
                <w:i/>
                <w:iCs/>
                <w:sz w:val="24"/>
                <w:szCs w:val="24"/>
              </w:rPr>
              <w:t>applicant intends to develop the lots with single-family dwellings.</w:t>
            </w:r>
          </w:p>
          <w:p w:rsidR="00E86B30" w:rsidRDefault="00E86B30">
            <w:pPr>
              <w:ind w:left="180"/>
              <w:rPr>
                <w:sz w:val="20"/>
                <w:szCs w:val="20"/>
              </w:rPr>
            </w:pPr>
          </w:p>
          <w:p w:rsidR="00E86B30" w:rsidRDefault="00E86B30" w:rsidP="00E86B30">
            <w:pPr>
              <w:rPr>
                <w:sz w:val="24"/>
                <w:szCs w:val="24"/>
              </w:rPr>
            </w:pPr>
            <w:r>
              <w:rPr>
                <w:sz w:val="24"/>
                <w:szCs w:val="24"/>
              </w:rPr>
              <w:t>Chair McLane opened the hearing and read into the record the Public Hearing Opening Statement and asked if there was any challenge to jurisdiction, conflict of interests, or ex-parte contacts.</w:t>
            </w:r>
          </w:p>
          <w:p w:rsidR="00E86B30" w:rsidRDefault="00E86B30" w:rsidP="00E86B30">
            <w:pPr>
              <w:spacing w:line="200" w:lineRule="auto"/>
              <w:ind w:right="380"/>
              <w:rPr>
                <w:sz w:val="24"/>
                <w:szCs w:val="24"/>
              </w:rPr>
            </w:pPr>
            <w:r>
              <w:rPr>
                <w:sz w:val="24"/>
                <w:szCs w:val="24"/>
              </w:rPr>
              <w:t>Chair McLane asked for the staff report</w:t>
            </w:r>
          </w:p>
          <w:p w:rsidR="00E86B30" w:rsidRDefault="00E86B30" w:rsidP="00E86B30">
            <w:pPr>
              <w:spacing w:line="200" w:lineRule="auto"/>
              <w:ind w:right="380"/>
              <w:rPr>
                <w:sz w:val="24"/>
                <w:szCs w:val="24"/>
              </w:rPr>
            </w:pPr>
            <w:r>
              <w:rPr>
                <w:sz w:val="24"/>
                <w:szCs w:val="24"/>
              </w:rPr>
              <w:t xml:space="preserve">Planner Foutz gave a brief overview of the staff report, recommending approval. </w:t>
            </w:r>
          </w:p>
          <w:p w:rsidR="00E86B30" w:rsidRDefault="00E86B30" w:rsidP="00E86B30">
            <w:pPr>
              <w:spacing w:line="200" w:lineRule="auto"/>
              <w:ind w:right="380"/>
              <w:rPr>
                <w:sz w:val="24"/>
                <w:szCs w:val="24"/>
              </w:rPr>
            </w:pPr>
            <w:r>
              <w:rPr>
                <w:sz w:val="24"/>
                <w:szCs w:val="24"/>
              </w:rPr>
              <w:t>Chair McLane asked for testimony. None</w:t>
            </w:r>
          </w:p>
          <w:p w:rsidR="00E86B30" w:rsidRDefault="00E86B30" w:rsidP="00E86B30">
            <w:pPr>
              <w:spacing w:line="200" w:lineRule="auto"/>
              <w:ind w:right="380"/>
              <w:rPr>
                <w:sz w:val="24"/>
                <w:szCs w:val="24"/>
              </w:rPr>
            </w:pPr>
            <w:r>
              <w:rPr>
                <w:sz w:val="24"/>
                <w:szCs w:val="24"/>
              </w:rPr>
              <w:t xml:space="preserve">Chair McLane called for a motion to close the hearing of </w:t>
            </w:r>
            <w:r w:rsidR="00E91918">
              <w:rPr>
                <w:sz w:val="24"/>
                <w:szCs w:val="24"/>
              </w:rPr>
              <w:t>SUB-</w:t>
            </w:r>
            <w:r w:rsidR="000654E7">
              <w:rPr>
                <w:sz w:val="24"/>
                <w:szCs w:val="24"/>
              </w:rPr>
              <w:t>3-21</w:t>
            </w:r>
            <w:r>
              <w:rPr>
                <w:sz w:val="24"/>
                <w:szCs w:val="24"/>
              </w:rPr>
              <w:t xml:space="preserve">. Motion to close by Commissioner </w:t>
            </w:r>
            <w:r w:rsidR="00600986">
              <w:rPr>
                <w:sz w:val="24"/>
                <w:szCs w:val="24"/>
              </w:rPr>
              <w:t>Nobles</w:t>
            </w:r>
            <w:r>
              <w:rPr>
                <w:sz w:val="24"/>
                <w:szCs w:val="24"/>
              </w:rPr>
              <w:t xml:space="preserve">. Second by Commissioner </w:t>
            </w:r>
            <w:r w:rsidR="00600986">
              <w:rPr>
                <w:sz w:val="24"/>
                <w:szCs w:val="24"/>
              </w:rPr>
              <w:t>Mitchell</w:t>
            </w:r>
            <w:r>
              <w:rPr>
                <w:sz w:val="24"/>
                <w:szCs w:val="24"/>
              </w:rPr>
              <w:t xml:space="preserve">. Motion Carried </w:t>
            </w:r>
            <w:r w:rsidR="00E07ED7">
              <w:rPr>
                <w:sz w:val="24"/>
                <w:szCs w:val="24"/>
              </w:rPr>
              <w:t xml:space="preserve">by consensus vote </w:t>
            </w:r>
            <w:r w:rsidR="005F0FAE">
              <w:rPr>
                <w:sz w:val="24"/>
                <w:szCs w:val="24"/>
              </w:rPr>
              <w:t>5</w:t>
            </w:r>
            <w:r>
              <w:rPr>
                <w:sz w:val="24"/>
                <w:szCs w:val="24"/>
              </w:rPr>
              <w:t>-0.</w:t>
            </w:r>
          </w:p>
          <w:p w:rsidR="00E86B30" w:rsidRDefault="00E86B30" w:rsidP="00E86B30">
            <w:pPr>
              <w:spacing w:line="200" w:lineRule="auto"/>
              <w:ind w:right="380"/>
              <w:rPr>
                <w:sz w:val="24"/>
                <w:szCs w:val="24"/>
              </w:rPr>
            </w:pPr>
            <w:r>
              <w:rPr>
                <w:sz w:val="24"/>
                <w:szCs w:val="24"/>
              </w:rPr>
              <w:t>Chair McLane asked for any comments or deliberation.</w:t>
            </w:r>
          </w:p>
          <w:p w:rsidR="00D05AF3" w:rsidRDefault="00E86B30" w:rsidP="00E86B30">
            <w:pPr>
              <w:spacing w:line="200" w:lineRule="auto"/>
              <w:ind w:right="380"/>
              <w:rPr>
                <w:sz w:val="24"/>
                <w:szCs w:val="24"/>
              </w:rPr>
            </w:pPr>
            <w:r>
              <w:rPr>
                <w:sz w:val="24"/>
                <w:szCs w:val="24"/>
              </w:rPr>
              <w:t xml:space="preserve">Commissioner Nobles </w:t>
            </w:r>
            <w:r w:rsidR="00D05AF3">
              <w:rPr>
                <w:sz w:val="24"/>
                <w:szCs w:val="24"/>
              </w:rPr>
              <w:t xml:space="preserve">said he is excited about the park in the new subdivision. Commissioner Nobles also asked why sidewalks have not been installed on powerline road for this particular subdivision. </w:t>
            </w:r>
          </w:p>
          <w:p w:rsidR="001A12DA" w:rsidRDefault="00E86B30" w:rsidP="00E86B30">
            <w:pPr>
              <w:spacing w:line="200" w:lineRule="auto"/>
              <w:ind w:right="380"/>
              <w:rPr>
                <w:sz w:val="24"/>
                <w:szCs w:val="24"/>
              </w:rPr>
            </w:pPr>
            <w:r>
              <w:rPr>
                <w:sz w:val="24"/>
                <w:szCs w:val="24"/>
              </w:rPr>
              <w:t xml:space="preserve">Director Seitz </w:t>
            </w:r>
            <w:r w:rsidR="00D05AF3">
              <w:rPr>
                <w:sz w:val="24"/>
                <w:szCs w:val="24"/>
              </w:rPr>
              <w:t xml:space="preserve">explained that due to the road being a county road during the first phase, it could not be required at that time, but will be required on </w:t>
            </w:r>
            <w:r w:rsidR="00523024">
              <w:rPr>
                <w:sz w:val="24"/>
                <w:szCs w:val="24"/>
              </w:rPr>
              <w:t xml:space="preserve">the next phase. </w:t>
            </w:r>
          </w:p>
          <w:p w:rsidR="001A12DA" w:rsidRDefault="001A12DA" w:rsidP="00E86B30">
            <w:pPr>
              <w:spacing w:line="200" w:lineRule="auto"/>
              <w:ind w:right="380"/>
              <w:rPr>
                <w:sz w:val="24"/>
                <w:szCs w:val="24"/>
              </w:rPr>
            </w:pPr>
            <w:r>
              <w:rPr>
                <w:sz w:val="24"/>
                <w:szCs w:val="24"/>
              </w:rPr>
              <w:t xml:space="preserve">Chair McLane asked why the fences along powerline road are not uniform. </w:t>
            </w:r>
          </w:p>
          <w:p w:rsidR="00237EA8" w:rsidRDefault="001A12DA" w:rsidP="00E86B30">
            <w:pPr>
              <w:spacing w:line="200" w:lineRule="auto"/>
              <w:ind w:right="380"/>
              <w:rPr>
                <w:sz w:val="24"/>
                <w:szCs w:val="24"/>
              </w:rPr>
            </w:pPr>
            <w:r>
              <w:rPr>
                <w:sz w:val="24"/>
                <w:szCs w:val="24"/>
              </w:rPr>
              <w:t xml:space="preserve">Director Seitz explained that </w:t>
            </w:r>
            <w:r w:rsidR="00237EA8">
              <w:rPr>
                <w:sz w:val="24"/>
                <w:szCs w:val="24"/>
              </w:rPr>
              <w:t xml:space="preserve">the goal is to get everything uniform but since the City has just recently taken over the road it is going to happen in phases and some citizens have chosen not to wait. </w:t>
            </w:r>
          </w:p>
          <w:p w:rsidR="00237EA8" w:rsidRDefault="00237EA8" w:rsidP="00E86B30">
            <w:pPr>
              <w:spacing w:line="200" w:lineRule="auto"/>
              <w:ind w:right="380"/>
              <w:rPr>
                <w:sz w:val="24"/>
                <w:szCs w:val="24"/>
              </w:rPr>
            </w:pPr>
            <w:r>
              <w:rPr>
                <w:sz w:val="24"/>
                <w:szCs w:val="24"/>
              </w:rPr>
              <w:lastRenderedPageBreak/>
              <w:t xml:space="preserve">Commissioner Martinez asked why some of the homes have fences under the powerlines and others do not. </w:t>
            </w:r>
          </w:p>
          <w:p w:rsidR="00E86B30" w:rsidRDefault="00237EA8" w:rsidP="00E86B30">
            <w:pPr>
              <w:spacing w:line="200" w:lineRule="auto"/>
              <w:ind w:right="380"/>
              <w:rPr>
                <w:sz w:val="24"/>
                <w:szCs w:val="24"/>
              </w:rPr>
            </w:pPr>
            <w:r>
              <w:rPr>
                <w:sz w:val="24"/>
                <w:szCs w:val="24"/>
              </w:rPr>
              <w:t xml:space="preserve">Planner Foutz explained that the there is now a permit that homeowners can work with UEC to complete so that they are permitted to put a fence under the powerline ROW. </w:t>
            </w:r>
            <w:r w:rsidR="00D05AF3">
              <w:rPr>
                <w:sz w:val="24"/>
                <w:szCs w:val="24"/>
              </w:rPr>
              <w:t xml:space="preserve"> </w:t>
            </w:r>
          </w:p>
          <w:p w:rsidR="009E4EE0" w:rsidRDefault="009E4EE0" w:rsidP="00E86B30">
            <w:pPr>
              <w:spacing w:line="200" w:lineRule="auto"/>
              <w:ind w:right="380"/>
              <w:rPr>
                <w:sz w:val="24"/>
                <w:szCs w:val="24"/>
              </w:rPr>
            </w:pPr>
            <w:r>
              <w:rPr>
                <w:sz w:val="24"/>
                <w:szCs w:val="24"/>
              </w:rPr>
              <w:t xml:space="preserve">Commissioner Sipe shared her excitement for the new park. </w:t>
            </w:r>
          </w:p>
          <w:p w:rsidR="00E86B30" w:rsidRPr="002D54FD" w:rsidRDefault="00E86B30" w:rsidP="00E86B30">
            <w:pPr>
              <w:spacing w:line="200" w:lineRule="auto"/>
              <w:ind w:right="380"/>
              <w:rPr>
                <w:sz w:val="24"/>
                <w:szCs w:val="24"/>
              </w:rPr>
            </w:pPr>
            <w:r>
              <w:rPr>
                <w:sz w:val="24"/>
                <w:szCs w:val="24"/>
              </w:rPr>
              <w:t xml:space="preserve">Chair McLane called for a motion to approve </w:t>
            </w:r>
            <w:r w:rsidR="000641C6">
              <w:rPr>
                <w:sz w:val="24"/>
                <w:szCs w:val="24"/>
              </w:rPr>
              <w:t>SUB-3-21</w:t>
            </w:r>
            <w:r>
              <w:rPr>
                <w:sz w:val="24"/>
                <w:szCs w:val="24"/>
              </w:rPr>
              <w:t xml:space="preserve">. Motion to approve by Commissioner </w:t>
            </w:r>
            <w:r w:rsidR="009E4EE0">
              <w:rPr>
                <w:sz w:val="24"/>
                <w:szCs w:val="24"/>
              </w:rPr>
              <w:t>Morgan</w:t>
            </w:r>
            <w:r>
              <w:rPr>
                <w:sz w:val="24"/>
                <w:szCs w:val="24"/>
              </w:rPr>
              <w:t xml:space="preserve">. Seconded by Commissioner </w:t>
            </w:r>
            <w:r w:rsidR="009E4EE0">
              <w:rPr>
                <w:sz w:val="24"/>
                <w:szCs w:val="24"/>
              </w:rPr>
              <w:t>Martinez</w:t>
            </w:r>
            <w:r>
              <w:rPr>
                <w:sz w:val="24"/>
                <w:szCs w:val="24"/>
              </w:rPr>
              <w:t>. Motion Carried</w:t>
            </w:r>
            <w:r w:rsidR="0013015C">
              <w:rPr>
                <w:sz w:val="24"/>
                <w:szCs w:val="24"/>
              </w:rPr>
              <w:t xml:space="preserve"> by consensus vote</w:t>
            </w:r>
            <w:r>
              <w:rPr>
                <w:sz w:val="24"/>
                <w:szCs w:val="24"/>
              </w:rPr>
              <w:t xml:space="preserve"> </w:t>
            </w:r>
            <w:r w:rsidR="00681014">
              <w:rPr>
                <w:sz w:val="24"/>
                <w:szCs w:val="24"/>
              </w:rPr>
              <w:t>5</w:t>
            </w:r>
            <w:r>
              <w:rPr>
                <w:sz w:val="24"/>
                <w:szCs w:val="24"/>
              </w:rPr>
              <w:t xml:space="preserve">-0. </w:t>
            </w:r>
          </w:p>
          <w:p w:rsidR="00E86B30" w:rsidRDefault="00E86B30">
            <w:pPr>
              <w:ind w:left="180"/>
              <w:rPr>
                <w:sz w:val="20"/>
                <w:szCs w:val="20"/>
              </w:rPr>
            </w:pPr>
          </w:p>
        </w:tc>
      </w:tr>
      <w:tr w:rsidR="004E4D2A">
        <w:trPr>
          <w:trHeight w:val="316"/>
        </w:trPr>
        <w:tc>
          <w:tcPr>
            <w:tcW w:w="480" w:type="dxa"/>
            <w:vAlign w:val="bottom"/>
          </w:tcPr>
          <w:p w:rsidR="004E4D2A" w:rsidRDefault="000654E7">
            <w:pPr>
              <w:rPr>
                <w:sz w:val="20"/>
                <w:szCs w:val="20"/>
              </w:rPr>
            </w:pPr>
            <w:r>
              <w:rPr>
                <w:rFonts w:eastAsia="Times New Roman"/>
                <w:sz w:val="24"/>
                <w:szCs w:val="24"/>
              </w:rPr>
              <w:lastRenderedPageBreak/>
              <w:t>5.b</w:t>
            </w:r>
          </w:p>
        </w:tc>
        <w:tc>
          <w:tcPr>
            <w:tcW w:w="8300" w:type="dxa"/>
            <w:vAlign w:val="bottom"/>
          </w:tcPr>
          <w:p w:rsidR="004E4D2A" w:rsidRDefault="007D7D9F">
            <w:pPr>
              <w:ind w:left="180"/>
              <w:rPr>
                <w:rFonts w:eastAsia="Times New Roman"/>
                <w:color w:val="0000EE"/>
                <w:sz w:val="24"/>
                <w:szCs w:val="24"/>
              </w:rPr>
            </w:pPr>
            <w:hyperlink r:id="rId8">
              <w:r w:rsidR="000654E7">
                <w:rPr>
                  <w:rFonts w:eastAsia="Times New Roman"/>
                  <w:color w:val="0000EE"/>
                  <w:sz w:val="24"/>
                  <w:szCs w:val="24"/>
                </w:rPr>
                <w:t>ODOT Quarry Plan Amendment (PA-2-21)</w:t>
              </w:r>
              <w:r w:rsidR="000654E7">
                <w:rPr>
                  <w:rFonts w:eastAsia="Times New Roman"/>
                  <w:color w:val="000000"/>
                  <w:sz w:val="24"/>
                  <w:szCs w:val="24"/>
                </w:rPr>
                <w:t xml:space="preserve">  </w:t>
              </w:r>
            </w:hyperlink>
            <w:r w:rsidR="000654E7">
              <w:rPr>
                <w:rFonts w:eastAsia="Times New Roman"/>
                <w:i/>
                <w:iCs/>
                <w:color w:val="000000"/>
                <w:sz w:val="24"/>
                <w:szCs w:val="24"/>
              </w:rPr>
              <w:t>Suggested Action:</w:t>
            </w:r>
          </w:p>
        </w:tc>
      </w:tr>
    </w:tbl>
    <w:p w:rsidR="004E4D2A" w:rsidRDefault="004E4D2A">
      <w:pPr>
        <w:spacing w:line="200" w:lineRule="exact"/>
        <w:rPr>
          <w:sz w:val="20"/>
          <w:szCs w:val="20"/>
        </w:rPr>
      </w:pPr>
    </w:p>
    <w:p w:rsidR="004E4D2A" w:rsidRDefault="000654E7">
      <w:pPr>
        <w:spacing w:line="257" w:lineRule="auto"/>
        <w:ind w:left="1160" w:right="120"/>
        <w:rPr>
          <w:rFonts w:eastAsia="Times New Roman"/>
          <w:i/>
          <w:iCs/>
          <w:sz w:val="24"/>
          <w:szCs w:val="24"/>
        </w:rPr>
      </w:pPr>
      <w:r>
        <w:rPr>
          <w:rFonts w:eastAsia="Times New Roman"/>
          <w:i/>
          <w:iCs/>
          <w:sz w:val="24"/>
          <w:szCs w:val="24"/>
        </w:rPr>
        <w:t>The applicant, Oregon Department of Transportation, is requesting to have their site located in the UGB be added to the City of Umatilla Comprehensive plan Goal 5 so their resource will be protected to allow mining, processing, and stockpiling.</w:t>
      </w:r>
    </w:p>
    <w:p w:rsidR="0004241E" w:rsidRDefault="0004241E">
      <w:pPr>
        <w:spacing w:line="257" w:lineRule="auto"/>
        <w:ind w:left="1160" w:right="120"/>
        <w:rPr>
          <w:sz w:val="20"/>
          <w:szCs w:val="20"/>
        </w:rPr>
      </w:pPr>
    </w:p>
    <w:p w:rsidR="0004241E" w:rsidRDefault="0004241E" w:rsidP="003C5A2F">
      <w:pPr>
        <w:ind w:left="720"/>
        <w:rPr>
          <w:sz w:val="24"/>
          <w:szCs w:val="24"/>
        </w:rPr>
      </w:pPr>
      <w:r>
        <w:rPr>
          <w:sz w:val="24"/>
          <w:szCs w:val="24"/>
        </w:rPr>
        <w:t>Chair McLane opened the hearing and read into the record the Public Hearing Opening Statement and asked if there was any challenge to jurisdiction, conflict of interests, or ex-parte contacts.</w:t>
      </w:r>
    </w:p>
    <w:p w:rsidR="0004241E" w:rsidRDefault="0004241E" w:rsidP="003C5A2F">
      <w:pPr>
        <w:spacing w:line="200" w:lineRule="auto"/>
        <w:ind w:left="720" w:right="380"/>
        <w:rPr>
          <w:sz w:val="24"/>
          <w:szCs w:val="24"/>
        </w:rPr>
      </w:pPr>
      <w:r>
        <w:rPr>
          <w:sz w:val="24"/>
          <w:szCs w:val="24"/>
        </w:rPr>
        <w:t xml:space="preserve">Chair McLane </w:t>
      </w:r>
      <w:r w:rsidR="003C5A2F">
        <w:rPr>
          <w:sz w:val="24"/>
          <w:szCs w:val="24"/>
        </w:rPr>
        <w:t xml:space="preserve">recused himself from the hearing because his wife was the applicants contract planner. </w:t>
      </w:r>
    </w:p>
    <w:p w:rsidR="003C5A2F" w:rsidRDefault="003C5A2F" w:rsidP="003C5A2F">
      <w:pPr>
        <w:spacing w:line="200" w:lineRule="auto"/>
        <w:ind w:left="720" w:right="380"/>
        <w:rPr>
          <w:sz w:val="24"/>
          <w:szCs w:val="24"/>
        </w:rPr>
      </w:pPr>
      <w:r>
        <w:rPr>
          <w:sz w:val="24"/>
          <w:szCs w:val="24"/>
        </w:rPr>
        <w:t xml:space="preserve">Commissioner Nobles shared that his father owned the neighboring quarry. No conflict was determined. </w:t>
      </w:r>
    </w:p>
    <w:p w:rsidR="003C5A2F" w:rsidRDefault="003C5A2F" w:rsidP="003C5A2F">
      <w:pPr>
        <w:spacing w:line="200" w:lineRule="auto"/>
        <w:ind w:left="720" w:right="380"/>
        <w:rPr>
          <w:sz w:val="24"/>
          <w:szCs w:val="24"/>
        </w:rPr>
      </w:pPr>
      <w:r>
        <w:rPr>
          <w:sz w:val="24"/>
          <w:szCs w:val="24"/>
        </w:rPr>
        <w:t xml:space="preserve">Vice Chair Sipe started to Chair the meeting. </w:t>
      </w:r>
    </w:p>
    <w:p w:rsidR="003C5A2F" w:rsidRDefault="003C5A2F" w:rsidP="003C5A2F">
      <w:pPr>
        <w:spacing w:line="200" w:lineRule="auto"/>
        <w:ind w:left="720" w:right="380"/>
        <w:rPr>
          <w:sz w:val="24"/>
          <w:szCs w:val="24"/>
        </w:rPr>
      </w:pPr>
      <w:r>
        <w:rPr>
          <w:sz w:val="24"/>
          <w:szCs w:val="24"/>
        </w:rPr>
        <w:t>Vice Chair Sipe asked for the staff report.</w:t>
      </w:r>
    </w:p>
    <w:p w:rsidR="0004241E" w:rsidRDefault="0004241E" w:rsidP="003C5A2F">
      <w:pPr>
        <w:spacing w:line="200" w:lineRule="auto"/>
        <w:ind w:left="720" w:right="380"/>
        <w:rPr>
          <w:sz w:val="24"/>
          <w:szCs w:val="24"/>
        </w:rPr>
      </w:pPr>
      <w:r>
        <w:rPr>
          <w:sz w:val="24"/>
          <w:szCs w:val="24"/>
        </w:rPr>
        <w:t xml:space="preserve">Planner Foutz gave a brief overview of the staff report, recommending approval. </w:t>
      </w:r>
    </w:p>
    <w:p w:rsidR="0004241E" w:rsidRDefault="003C5A2F" w:rsidP="003C5A2F">
      <w:pPr>
        <w:spacing w:line="200" w:lineRule="auto"/>
        <w:ind w:left="720" w:right="380"/>
        <w:rPr>
          <w:sz w:val="24"/>
          <w:szCs w:val="24"/>
        </w:rPr>
      </w:pPr>
      <w:r>
        <w:rPr>
          <w:sz w:val="24"/>
          <w:szCs w:val="24"/>
        </w:rPr>
        <w:t xml:space="preserve">Vice </w:t>
      </w:r>
      <w:r w:rsidR="0004241E">
        <w:rPr>
          <w:sz w:val="24"/>
          <w:szCs w:val="24"/>
        </w:rPr>
        <w:t xml:space="preserve">Chair </w:t>
      </w:r>
      <w:r>
        <w:rPr>
          <w:sz w:val="24"/>
          <w:szCs w:val="24"/>
        </w:rPr>
        <w:t>Sipe</w:t>
      </w:r>
      <w:r w:rsidR="0004241E">
        <w:rPr>
          <w:sz w:val="24"/>
          <w:szCs w:val="24"/>
        </w:rPr>
        <w:t xml:space="preserve"> asked for testimony. </w:t>
      </w:r>
    </w:p>
    <w:p w:rsidR="003C5A2F" w:rsidRDefault="00DD3330" w:rsidP="003C5A2F">
      <w:pPr>
        <w:spacing w:line="200" w:lineRule="auto"/>
        <w:ind w:left="720" w:right="380"/>
        <w:rPr>
          <w:sz w:val="24"/>
          <w:szCs w:val="24"/>
        </w:rPr>
      </w:pPr>
      <w:r>
        <w:rPr>
          <w:sz w:val="24"/>
          <w:szCs w:val="24"/>
        </w:rPr>
        <w:t>Carla McLane</w:t>
      </w:r>
      <w:r w:rsidR="00C60C4C">
        <w:rPr>
          <w:sz w:val="24"/>
          <w:szCs w:val="24"/>
        </w:rPr>
        <w:t>,</w:t>
      </w:r>
      <w:r>
        <w:rPr>
          <w:sz w:val="24"/>
          <w:szCs w:val="24"/>
        </w:rPr>
        <w:t xml:space="preserve"> the </w:t>
      </w:r>
      <w:r w:rsidR="00C60C4C">
        <w:rPr>
          <w:sz w:val="24"/>
          <w:szCs w:val="24"/>
        </w:rPr>
        <w:t>applicant’s</w:t>
      </w:r>
      <w:r>
        <w:rPr>
          <w:sz w:val="24"/>
          <w:szCs w:val="24"/>
        </w:rPr>
        <w:t xml:space="preserve"> consultant</w:t>
      </w:r>
      <w:r w:rsidR="00C60C4C">
        <w:rPr>
          <w:sz w:val="24"/>
          <w:szCs w:val="24"/>
        </w:rPr>
        <w:t xml:space="preserve">, located at 170 Van Buren Lane, Umatilla, OR 97882. Shared testimony and gave a comprehensive report on the application and asked for recommendation of approval to the City Council on behalf of the applicant. </w:t>
      </w:r>
    </w:p>
    <w:p w:rsidR="005C36DE" w:rsidRDefault="00FF5CA6" w:rsidP="005C36DE">
      <w:pPr>
        <w:spacing w:line="200" w:lineRule="auto"/>
        <w:ind w:left="720" w:right="380"/>
        <w:rPr>
          <w:sz w:val="24"/>
          <w:szCs w:val="24"/>
        </w:rPr>
      </w:pPr>
      <w:r>
        <w:rPr>
          <w:sz w:val="24"/>
          <w:szCs w:val="24"/>
        </w:rPr>
        <w:t xml:space="preserve">Vice Chair Sipe asked if was any testimony in opposition of the application. </w:t>
      </w:r>
      <w:r w:rsidR="005C36DE">
        <w:rPr>
          <w:sz w:val="24"/>
          <w:szCs w:val="24"/>
        </w:rPr>
        <w:t>None</w:t>
      </w:r>
    </w:p>
    <w:p w:rsidR="005C36DE" w:rsidRDefault="005C36DE" w:rsidP="005C36DE">
      <w:pPr>
        <w:spacing w:line="200" w:lineRule="auto"/>
        <w:ind w:left="720" w:right="380"/>
        <w:rPr>
          <w:sz w:val="24"/>
          <w:szCs w:val="24"/>
        </w:rPr>
      </w:pPr>
      <w:r>
        <w:rPr>
          <w:sz w:val="24"/>
          <w:szCs w:val="24"/>
        </w:rPr>
        <w:t xml:space="preserve">Vice Chair Sipe asked if there were any questions the commission had for the applicant. </w:t>
      </w:r>
    </w:p>
    <w:p w:rsidR="005C36DE" w:rsidRDefault="005C36DE" w:rsidP="005C36DE">
      <w:pPr>
        <w:spacing w:line="200" w:lineRule="auto"/>
        <w:ind w:left="720" w:right="380"/>
        <w:rPr>
          <w:sz w:val="24"/>
          <w:szCs w:val="24"/>
        </w:rPr>
      </w:pPr>
      <w:r>
        <w:rPr>
          <w:sz w:val="24"/>
          <w:szCs w:val="24"/>
        </w:rPr>
        <w:t xml:space="preserve">Commissioner Nobles asked how mining and blasting will be addressed by the applicant. </w:t>
      </w:r>
    </w:p>
    <w:p w:rsidR="005C36DE" w:rsidRDefault="005C36DE" w:rsidP="005C36DE">
      <w:pPr>
        <w:spacing w:line="200" w:lineRule="auto"/>
        <w:ind w:left="720" w:right="380"/>
        <w:rPr>
          <w:sz w:val="24"/>
          <w:szCs w:val="24"/>
        </w:rPr>
      </w:pPr>
      <w:r>
        <w:rPr>
          <w:sz w:val="24"/>
          <w:szCs w:val="24"/>
        </w:rPr>
        <w:t xml:space="preserve">Carla McLane deferred to Scott billings. </w:t>
      </w:r>
    </w:p>
    <w:p w:rsidR="005C36DE" w:rsidRDefault="005C36DE" w:rsidP="005C36DE">
      <w:pPr>
        <w:spacing w:line="200" w:lineRule="auto"/>
        <w:ind w:left="720" w:right="380"/>
        <w:rPr>
          <w:sz w:val="24"/>
          <w:szCs w:val="24"/>
        </w:rPr>
      </w:pPr>
      <w:r>
        <w:rPr>
          <w:sz w:val="24"/>
          <w:szCs w:val="24"/>
        </w:rPr>
        <w:t xml:space="preserve">Scott billing of ODOT at 63055 N HWY 97 building M, Bend, OR explained that blasting is a coordinated process that will provide notice to adjacent land owners and do pre and post surveys of homes in case reparations are needed. </w:t>
      </w:r>
    </w:p>
    <w:p w:rsidR="0004241E" w:rsidRDefault="00C60C4C" w:rsidP="003C5A2F">
      <w:pPr>
        <w:spacing w:line="200" w:lineRule="auto"/>
        <w:ind w:left="720" w:right="380"/>
        <w:rPr>
          <w:sz w:val="24"/>
          <w:szCs w:val="24"/>
        </w:rPr>
      </w:pPr>
      <w:r>
        <w:rPr>
          <w:sz w:val="24"/>
          <w:szCs w:val="24"/>
        </w:rPr>
        <w:t xml:space="preserve">Vice </w:t>
      </w:r>
      <w:r w:rsidR="0004241E">
        <w:rPr>
          <w:sz w:val="24"/>
          <w:szCs w:val="24"/>
        </w:rPr>
        <w:t xml:space="preserve">Chair </w:t>
      </w:r>
      <w:r>
        <w:rPr>
          <w:sz w:val="24"/>
          <w:szCs w:val="24"/>
        </w:rPr>
        <w:t>Sipe</w:t>
      </w:r>
      <w:r w:rsidR="0004241E">
        <w:rPr>
          <w:sz w:val="24"/>
          <w:szCs w:val="24"/>
        </w:rPr>
        <w:t xml:space="preserve"> called for a motion to close the hearing of </w:t>
      </w:r>
      <w:r>
        <w:rPr>
          <w:sz w:val="24"/>
          <w:szCs w:val="24"/>
        </w:rPr>
        <w:t>PA-2</w:t>
      </w:r>
      <w:r w:rsidR="0004241E">
        <w:rPr>
          <w:sz w:val="24"/>
          <w:szCs w:val="24"/>
        </w:rPr>
        <w:t xml:space="preserve">-21. Motion to close by Commissioner </w:t>
      </w:r>
      <w:r w:rsidR="005C36DE">
        <w:rPr>
          <w:sz w:val="24"/>
          <w:szCs w:val="24"/>
        </w:rPr>
        <w:t>Morgan</w:t>
      </w:r>
      <w:r w:rsidR="0004241E">
        <w:rPr>
          <w:sz w:val="24"/>
          <w:szCs w:val="24"/>
        </w:rPr>
        <w:t xml:space="preserve">. Second by Commissioner Mitchell. Motion Carried by consensus vote </w:t>
      </w:r>
      <w:r w:rsidR="005C36DE">
        <w:rPr>
          <w:sz w:val="24"/>
          <w:szCs w:val="24"/>
        </w:rPr>
        <w:t>4</w:t>
      </w:r>
      <w:r w:rsidR="0004241E">
        <w:rPr>
          <w:sz w:val="24"/>
          <w:szCs w:val="24"/>
        </w:rPr>
        <w:t>-0.</w:t>
      </w:r>
    </w:p>
    <w:p w:rsidR="0004241E" w:rsidRDefault="00167601" w:rsidP="003C5A2F">
      <w:pPr>
        <w:spacing w:line="200" w:lineRule="auto"/>
        <w:ind w:left="720" w:right="380"/>
        <w:rPr>
          <w:sz w:val="24"/>
          <w:szCs w:val="24"/>
        </w:rPr>
      </w:pPr>
      <w:r>
        <w:rPr>
          <w:sz w:val="24"/>
          <w:szCs w:val="24"/>
        </w:rPr>
        <w:t xml:space="preserve">Vice </w:t>
      </w:r>
      <w:r w:rsidR="0004241E">
        <w:rPr>
          <w:sz w:val="24"/>
          <w:szCs w:val="24"/>
        </w:rPr>
        <w:t xml:space="preserve">Chair </w:t>
      </w:r>
      <w:r>
        <w:rPr>
          <w:sz w:val="24"/>
          <w:szCs w:val="24"/>
        </w:rPr>
        <w:t>Sipe</w:t>
      </w:r>
      <w:r w:rsidR="0004241E">
        <w:rPr>
          <w:sz w:val="24"/>
          <w:szCs w:val="24"/>
        </w:rPr>
        <w:t xml:space="preserve"> asked for any comments or deliberation.</w:t>
      </w:r>
      <w:r>
        <w:rPr>
          <w:sz w:val="24"/>
          <w:szCs w:val="24"/>
        </w:rPr>
        <w:t xml:space="preserve"> None. </w:t>
      </w:r>
    </w:p>
    <w:p w:rsidR="004E4D2A" w:rsidRDefault="00167601" w:rsidP="00551E80">
      <w:pPr>
        <w:spacing w:line="200" w:lineRule="auto"/>
        <w:ind w:left="720" w:right="380"/>
        <w:rPr>
          <w:sz w:val="24"/>
          <w:szCs w:val="24"/>
        </w:rPr>
      </w:pPr>
      <w:r>
        <w:rPr>
          <w:sz w:val="24"/>
          <w:szCs w:val="24"/>
        </w:rPr>
        <w:t xml:space="preserve">Vice </w:t>
      </w:r>
      <w:r w:rsidR="0004241E">
        <w:rPr>
          <w:sz w:val="24"/>
          <w:szCs w:val="24"/>
        </w:rPr>
        <w:t>Chair</w:t>
      </w:r>
      <w:r>
        <w:rPr>
          <w:sz w:val="24"/>
          <w:szCs w:val="24"/>
        </w:rPr>
        <w:t xml:space="preserve"> Sipe</w:t>
      </w:r>
      <w:r w:rsidR="0004241E">
        <w:rPr>
          <w:sz w:val="24"/>
          <w:szCs w:val="24"/>
        </w:rPr>
        <w:t xml:space="preserve"> called for a motion to</w:t>
      </w:r>
      <w:r w:rsidR="00551E80">
        <w:rPr>
          <w:sz w:val="24"/>
          <w:szCs w:val="24"/>
        </w:rPr>
        <w:t xml:space="preserve"> recommend approval to the City Council of</w:t>
      </w:r>
      <w:r w:rsidR="0004241E">
        <w:rPr>
          <w:sz w:val="24"/>
          <w:szCs w:val="24"/>
        </w:rPr>
        <w:t xml:space="preserve"> </w:t>
      </w:r>
      <w:r>
        <w:rPr>
          <w:sz w:val="24"/>
          <w:szCs w:val="24"/>
        </w:rPr>
        <w:t>PA</w:t>
      </w:r>
      <w:r w:rsidR="0004241E">
        <w:rPr>
          <w:sz w:val="24"/>
          <w:szCs w:val="24"/>
        </w:rPr>
        <w:t>-</w:t>
      </w:r>
      <w:r>
        <w:rPr>
          <w:sz w:val="24"/>
          <w:szCs w:val="24"/>
        </w:rPr>
        <w:t>2</w:t>
      </w:r>
      <w:r w:rsidR="0004241E">
        <w:rPr>
          <w:sz w:val="24"/>
          <w:szCs w:val="24"/>
        </w:rPr>
        <w:t>-21</w:t>
      </w:r>
      <w:r>
        <w:rPr>
          <w:sz w:val="24"/>
          <w:szCs w:val="24"/>
        </w:rPr>
        <w:t xml:space="preserve"> with the </w:t>
      </w:r>
      <w:r w:rsidR="00551E80">
        <w:rPr>
          <w:sz w:val="24"/>
          <w:szCs w:val="24"/>
        </w:rPr>
        <w:t>amended language</w:t>
      </w:r>
      <w:r w:rsidR="0004241E">
        <w:rPr>
          <w:sz w:val="24"/>
          <w:szCs w:val="24"/>
        </w:rPr>
        <w:t xml:space="preserve">. Motion to approve by Commissioner </w:t>
      </w:r>
      <w:r w:rsidR="00551E80">
        <w:rPr>
          <w:sz w:val="24"/>
          <w:szCs w:val="24"/>
        </w:rPr>
        <w:t>Nobles</w:t>
      </w:r>
      <w:r w:rsidR="0004241E">
        <w:rPr>
          <w:sz w:val="24"/>
          <w:szCs w:val="24"/>
        </w:rPr>
        <w:t xml:space="preserve">. Seconded by Commissioner Martinez. Motion Carried by consensus vote </w:t>
      </w:r>
      <w:r w:rsidR="00551E80">
        <w:rPr>
          <w:sz w:val="24"/>
          <w:szCs w:val="24"/>
        </w:rPr>
        <w:t>4</w:t>
      </w:r>
      <w:r w:rsidR="0004241E">
        <w:rPr>
          <w:sz w:val="24"/>
          <w:szCs w:val="24"/>
        </w:rPr>
        <w:t xml:space="preserve">-0. </w:t>
      </w:r>
    </w:p>
    <w:p w:rsidR="00F02615" w:rsidRPr="00551E80" w:rsidRDefault="00F02615" w:rsidP="00551E80">
      <w:pPr>
        <w:spacing w:line="200" w:lineRule="auto"/>
        <w:ind w:left="720" w:right="380"/>
        <w:rPr>
          <w:sz w:val="24"/>
          <w:szCs w:val="24"/>
        </w:rPr>
      </w:pPr>
      <w:r>
        <w:rPr>
          <w:sz w:val="24"/>
          <w:szCs w:val="24"/>
        </w:rPr>
        <w:t>Chair McLane began Chairing the meeting again.</w:t>
      </w:r>
    </w:p>
    <w:p w:rsidR="004E4D2A" w:rsidRDefault="004E4D2A">
      <w:pPr>
        <w:spacing w:line="255" w:lineRule="exact"/>
        <w:rPr>
          <w:sz w:val="20"/>
          <w:szCs w:val="20"/>
        </w:rPr>
      </w:pPr>
    </w:p>
    <w:p w:rsidR="004E4D2A" w:rsidRDefault="000654E7">
      <w:pPr>
        <w:numPr>
          <w:ilvl w:val="0"/>
          <w:numId w:val="3"/>
        </w:numPr>
        <w:tabs>
          <w:tab w:val="left" w:pos="500"/>
        </w:tabs>
        <w:ind w:left="500" w:hanging="500"/>
        <w:rPr>
          <w:rFonts w:eastAsia="Times New Roman"/>
          <w:sz w:val="24"/>
          <w:szCs w:val="24"/>
        </w:rPr>
      </w:pPr>
      <w:r>
        <w:rPr>
          <w:rFonts w:eastAsia="Times New Roman"/>
          <w:b/>
          <w:bCs/>
          <w:sz w:val="24"/>
          <w:szCs w:val="24"/>
          <w:u w:val="single"/>
        </w:rPr>
        <w:t>DISCUSSION ITEMS</w:t>
      </w:r>
    </w:p>
    <w:p w:rsidR="004E4D2A" w:rsidRDefault="007D7D9F" w:rsidP="007D7D9F">
      <w:pPr>
        <w:spacing w:line="200" w:lineRule="exact"/>
        <w:ind w:left="500"/>
        <w:rPr>
          <w:rFonts w:eastAsia="Times New Roman"/>
          <w:sz w:val="24"/>
          <w:szCs w:val="24"/>
        </w:rPr>
      </w:pPr>
      <w:r>
        <w:rPr>
          <w:rFonts w:eastAsia="Times New Roman"/>
          <w:sz w:val="24"/>
          <w:szCs w:val="24"/>
        </w:rPr>
        <w:t>None</w:t>
      </w:r>
    </w:p>
    <w:p w:rsidR="004E4D2A" w:rsidRDefault="004E4D2A">
      <w:pPr>
        <w:spacing w:line="352" w:lineRule="exact"/>
        <w:rPr>
          <w:rFonts w:eastAsia="Times New Roman"/>
          <w:sz w:val="24"/>
          <w:szCs w:val="24"/>
        </w:rPr>
      </w:pPr>
    </w:p>
    <w:p w:rsidR="004E4D2A" w:rsidRDefault="000654E7">
      <w:pPr>
        <w:numPr>
          <w:ilvl w:val="0"/>
          <w:numId w:val="3"/>
        </w:numPr>
        <w:tabs>
          <w:tab w:val="left" w:pos="500"/>
        </w:tabs>
        <w:ind w:left="500" w:hanging="500"/>
        <w:rPr>
          <w:rFonts w:eastAsia="Times New Roman"/>
          <w:sz w:val="24"/>
          <w:szCs w:val="24"/>
        </w:rPr>
      </w:pPr>
      <w:r>
        <w:rPr>
          <w:rFonts w:eastAsia="Times New Roman"/>
          <w:b/>
          <w:bCs/>
          <w:sz w:val="24"/>
          <w:szCs w:val="24"/>
          <w:u w:val="single"/>
        </w:rPr>
        <w:t>INFORMATIONAL ITEMS</w:t>
      </w:r>
    </w:p>
    <w:p w:rsidR="004E4D2A" w:rsidRDefault="004E4D2A">
      <w:pPr>
        <w:spacing w:line="278" w:lineRule="exact"/>
        <w:rPr>
          <w:sz w:val="20"/>
          <w:szCs w:val="20"/>
        </w:rPr>
      </w:pPr>
    </w:p>
    <w:tbl>
      <w:tblPr>
        <w:tblW w:w="0" w:type="auto"/>
        <w:tblInd w:w="500" w:type="dxa"/>
        <w:tblLayout w:type="fixed"/>
        <w:tblCellMar>
          <w:left w:w="0" w:type="dxa"/>
          <w:right w:w="0" w:type="dxa"/>
        </w:tblCellMar>
        <w:tblLook w:val="04A0" w:firstRow="1" w:lastRow="0" w:firstColumn="1" w:lastColumn="0" w:noHBand="0" w:noVBand="1"/>
      </w:tblPr>
      <w:tblGrid>
        <w:gridCol w:w="480"/>
        <w:gridCol w:w="8660"/>
      </w:tblGrid>
      <w:tr w:rsidR="004E4D2A">
        <w:trPr>
          <w:trHeight w:val="276"/>
        </w:trPr>
        <w:tc>
          <w:tcPr>
            <w:tcW w:w="480" w:type="dxa"/>
            <w:vAlign w:val="bottom"/>
          </w:tcPr>
          <w:p w:rsidR="004E4D2A" w:rsidRDefault="000654E7">
            <w:pPr>
              <w:rPr>
                <w:sz w:val="20"/>
                <w:szCs w:val="20"/>
              </w:rPr>
            </w:pPr>
            <w:r>
              <w:rPr>
                <w:rFonts w:eastAsia="Times New Roman"/>
                <w:sz w:val="24"/>
                <w:szCs w:val="24"/>
              </w:rPr>
              <w:t>7.a</w:t>
            </w:r>
          </w:p>
        </w:tc>
        <w:tc>
          <w:tcPr>
            <w:tcW w:w="8660" w:type="dxa"/>
            <w:vAlign w:val="bottom"/>
          </w:tcPr>
          <w:p w:rsidR="004E4D2A" w:rsidRDefault="007D7D9F">
            <w:pPr>
              <w:ind w:left="180"/>
              <w:rPr>
                <w:rFonts w:eastAsia="Times New Roman"/>
                <w:color w:val="0000EE"/>
                <w:sz w:val="24"/>
                <w:szCs w:val="24"/>
              </w:rPr>
            </w:pPr>
            <w:hyperlink r:id="rId9">
              <w:r w:rsidR="000654E7">
                <w:rPr>
                  <w:rFonts w:eastAsia="Times New Roman"/>
                  <w:color w:val="0000EE"/>
                  <w:sz w:val="24"/>
                  <w:szCs w:val="24"/>
                </w:rPr>
                <w:t>Planning Commission Yearly Report</w:t>
              </w:r>
              <w:r w:rsidR="000654E7">
                <w:rPr>
                  <w:rFonts w:eastAsia="Times New Roman"/>
                  <w:color w:val="000000"/>
                  <w:sz w:val="24"/>
                  <w:szCs w:val="24"/>
                </w:rPr>
                <w:t xml:space="preserve">  </w:t>
              </w:r>
            </w:hyperlink>
            <w:r w:rsidR="000654E7">
              <w:rPr>
                <w:rFonts w:eastAsia="Times New Roman"/>
                <w:i/>
                <w:iCs/>
                <w:color w:val="000000"/>
                <w:sz w:val="24"/>
                <w:szCs w:val="24"/>
              </w:rPr>
              <w:t>Suggested Action: November 2020-October 2021</w:t>
            </w:r>
          </w:p>
        </w:tc>
      </w:tr>
      <w:tr w:rsidR="007D7D9F">
        <w:trPr>
          <w:trHeight w:val="276"/>
        </w:trPr>
        <w:tc>
          <w:tcPr>
            <w:tcW w:w="480" w:type="dxa"/>
            <w:vAlign w:val="bottom"/>
          </w:tcPr>
          <w:p w:rsidR="007D7D9F" w:rsidRDefault="007D7D9F">
            <w:pPr>
              <w:rPr>
                <w:rFonts w:eastAsia="Times New Roman"/>
                <w:sz w:val="24"/>
                <w:szCs w:val="24"/>
              </w:rPr>
            </w:pPr>
          </w:p>
        </w:tc>
        <w:tc>
          <w:tcPr>
            <w:tcW w:w="8660" w:type="dxa"/>
            <w:vAlign w:val="bottom"/>
          </w:tcPr>
          <w:p w:rsidR="007D7D9F" w:rsidRDefault="007D7D9F">
            <w:pPr>
              <w:ind w:left="180"/>
            </w:pPr>
            <w:r>
              <w:t xml:space="preserve">Planner Foutz went over the yearly report. </w:t>
            </w:r>
          </w:p>
        </w:tc>
      </w:tr>
      <w:tr w:rsidR="007D7D9F">
        <w:trPr>
          <w:trHeight w:val="276"/>
        </w:trPr>
        <w:tc>
          <w:tcPr>
            <w:tcW w:w="480" w:type="dxa"/>
            <w:vAlign w:val="bottom"/>
          </w:tcPr>
          <w:p w:rsidR="007D7D9F" w:rsidRDefault="007D7D9F">
            <w:pPr>
              <w:rPr>
                <w:rFonts w:eastAsia="Times New Roman"/>
                <w:sz w:val="24"/>
                <w:szCs w:val="24"/>
              </w:rPr>
            </w:pPr>
            <w:r>
              <w:rPr>
                <w:rFonts w:eastAsia="Times New Roman"/>
                <w:sz w:val="24"/>
                <w:szCs w:val="24"/>
              </w:rPr>
              <w:t xml:space="preserve">                  </w:t>
            </w:r>
          </w:p>
        </w:tc>
        <w:tc>
          <w:tcPr>
            <w:tcW w:w="8660" w:type="dxa"/>
            <w:vAlign w:val="bottom"/>
          </w:tcPr>
          <w:p w:rsidR="007D7D9F" w:rsidRDefault="007D7D9F" w:rsidP="007D7D9F"/>
        </w:tc>
      </w:tr>
      <w:tr w:rsidR="004E4D2A">
        <w:trPr>
          <w:trHeight w:val="276"/>
        </w:trPr>
        <w:tc>
          <w:tcPr>
            <w:tcW w:w="480" w:type="dxa"/>
            <w:vAlign w:val="bottom"/>
          </w:tcPr>
          <w:p w:rsidR="004E4D2A" w:rsidRDefault="000654E7">
            <w:pPr>
              <w:rPr>
                <w:sz w:val="20"/>
                <w:szCs w:val="20"/>
              </w:rPr>
            </w:pPr>
            <w:r>
              <w:rPr>
                <w:rFonts w:eastAsia="Times New Roman"/>
                <w:sz w:val="24"/>
                <w:szCs w:val="24"/>
              </w:rPr>
              <w:t>7.b</w:t>
            </w:r>
          </w:p>
        </w:tc>
        <w:tc>
          <w:tcPr>
            <w:tcW w:w="8660" w:type="dxa"/>
            <w:vAlign w:val="bottom"/>
          </w:tcPr>
          <w:p w:rsidR="004E4D2A" w:rsidRDefault="007D7D9F">
            <w:pPr>
              <w:ind w:left="180"/>
              <w:rPr>
                <w:rFonts w:eastAsia="Times New Roman"/>
                <w:color w:val="0000EE"/>
                <w:sz w:val="24"/>
                <w:szCs w:val="24"/>
              </w:rPr>
            </w:pPr>
            <w:hyperlink r:id="rId10">
              <w:r w:rsidR="000654E7">
                <w:rPr>
                  <w:rFonts w:eastAsia="Times New Roman"/>
                  <w:color w:val="0000EE"/>
                  <w:sz w:val="24"/>
                  <w:szCs w:val="24"/>
                </w:rPr>
                <w:t>Community Development Director Check In</w:t>
              </w:r>
              <w:r w:rsidR="000654E7">
                <w:rPr>
                  <w:rFonts w:eastAsia="Times New Roman"/>
                  <w:color w:val="000000"/>
                  <w:sz w:val="24"/>
                  <w:szCs w:val="24"/>
                </w:rPr>
                <w:t xml:space="preserve">  </w:t>
              </w:r>
            </w:hyperlink>
            <w:r w:rsidR="000654E7">
              <w:rPr>
                <w:rFonts w:eastAsia="Times New Roman"/>
                <w:i/>
                <w:iCs/>
                <w:color w:val="000000"/>
                <w:sz w:val="24"/>
                <w:szCs w:val="24"/>
              </w:rPr>
              <w:t>Suggested Action: An update on things</w:t>
            </w:r>
          </w:p>
        </w:tc>
      </w:tr>
      <w:tr w:rsidR="004E4D2A">
        <w:trPr>
          <w:trHeight w:val="316"/>
        </w:trPr>
        <w:tc>
          <w:tcPr>
            <w:tcW w:w="480" w:type="dxa"/>
            <w:vAlign w:val="bottom"/>
          </w:tcPr>
          <w:p w:rsidR="004E4D2A" w:rsidRDefault="004E4D2A">
            <w:pPr>
              <w:rPr>
                <w:sz w:val="24"/>
                <w:szCs w:val="24"/>
              </w:rPr>
            </w:pPr>
          </w:p>
        </w:tc>
        <w:tc>
          <w:tcPr>
            <w:tcW w:w="8660" w:type="dxa"/>
            <w:vAlign w:val="bottom"/>
          </w:tcPr>
          <w:p w:rsidR="004E4D2A" w:rsidRDefault="000654E7">
            <w:pPr>
              <w:ind w:left="180"/>
              <w:rPr>
                <w:sz w:val="20"/>
                <w:szCs w:val="20"/>
              </w:rPr>
            </w:pPr>
            <w:r>
              <w:rPr>
                <w:rFonts w:eastAsia="Times New Roman"/>
                <w:i/>
                <w:iCs/>
                <w:sz w:val="24"/>
                <w:szCs w:val="24"/>
              </w:rPr>
              <w:t>happening within the City of Umatilla</w:t>
            </w:r>
          </w:p>
        </w:tc>
      </w:tr>
    </w:tbl>
    <w:p w:rsidR="004E4D2A" w:rsidRDefault="004E4D2A">
      <w:pPr>
        <w:spacing w:line="234" w:lineRule="exact"/>
        <w:rPr>
          <w:sz w:val="20"/>
          <w:szCs w:val="20"/>
        </w:rPr>
      </w:pPr>
    </w:p>
    <w:p w:rsidR="004E4D2A" w:rsidRDefault="000654E7">
      <w:pPr>
        <w:numPr>
          <w:ilvl w:val="0"/>
          <w:numId w:val="4"/>
        </w:numPr>
        <w:tabs>
          <w:tab w:val="left" w:pos="500"/>
        </w:tabs>
        <w:ind w:left="500" w:hanging="500"/>
        <w:rPr>
          <w:rFonts w:eastAsia="Times New Roman"/>
          <w:sz w:val="24"/>
          <w:szCs w:val="24"/>
        </w:rPr>
      </w:pPr>
      <w:r>
        <w:rPr>
          <w:rFonts w:eastAsia="Times New Roman"/>
          <w:b/>
          <w:bCs/>
          <w:sz w:val="24"/>
          <w:szCs w:val="24"/>
          <w:u w:val="single"/>
        </w:rPr>
        <w:lastRenderedPageBreak/>
        <w:t>ADJOURNMENT</w:t>
      </w:r>
    </w:p>
    <w:p w:rsidR="004E4D2A" w:rsidRDefault="007D7D9F" w:rsidP="007D7D9F">
      <w:pPr>
        <w:tabs>
          <w:tab w:val="left" w:pos="930"/>
        </w:tabs>
        <w:spacing w:line="200" w:lineRule="exact"/>
        <w:rPr>
          <w:sz w:val="20"/>
          <w:szCs w:val="20"/>
        </w:rPr>
      </w:pPr>
      <w:r>
        <w:rPr>
          <w:sz w:val="20"/>
          <w:szCs w:val="20"/>
        </w:rPr>
        <w:tab/>
        <w:t>Adjourned 7:36</w:t>
      </w:r>
      <w:bookmarkStart w:id="0" w:name="_GoBack"/>
      <w:bookmarkEnd w:id="0"/>
    </w:p>
    <w:p w:rsidR="004E4D2A" w:rsidRDefault="004E4D2A">
      <w:pPr>
        <w:spacing w:line="318" w:lineRule="exact"/>
        <w:rPr>
          <w:sz w:val="20"/>
          <w:szCs w:val="20"/>
        </w:rPr>
      </w:pPr>
    </w:p>
    <w:p w:rsidR="004E4D2A" w:rsidRDefault="000654E7">
      <w:pPr>
        <w:spacing w:line="251" w:lineRule="auto"/>
        <w:rPr>
          <w:sz w:val="20"/>
          <w:szCs w:val="20"/>
        </w:rPr>
      </w:pPr>
      <w:r>
        <w:rPr>
          <w:rFonts w:eastAsia="Times New Roman"/>
          <w:i/>
          <w:iCs/>
          <w:sz w:val="24"/>
          <w:szCs w:val="24"/>
        </w:rPr>
        <w:t>This institution is an equal opportunity provider. Discrimination is prohibited by Federal law. Special accommodations to attend or participate in a city meeting or other function can be provided by contacting City Hall at (541) 922-3226 or use the TTY Relay Service at 1-800-735-2900 for appropriate assistance.</w:t>
      </w:r>
    </w:p>
    <w:p w:rsidR="004E4D2A" w:rsidRDefault="004E4D2A">
      <w:pPr>
        <w:sectPr w:rsidR="004E4D2A">
          <w:pgSz w:w="12240" w:h="15840"/>
          <w:pgMar w:top="825" w:right="1340" w:bottom="766" w:left="1080" w:header="0" w:footer="0" w:gutter="0"/>
          <w:cols w:space="720" w:equalWidth="0">
            <w:col w:w="9820"/>
          </w:cols>
        </w:sectPr>
      </w:pPr>
    </w:p>
    <w:p w:rsidR="009B706C" w:rsidRDefault="009B706C"/>
    <w:sectPr w:rsidR="009B706C">
      <w:pgSz w:w="12240" w:h="15840"/>
      <w:pgMar w:top="1440" w:right="1440" w:bottom="875"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649"/>
    <w:multiLevelType w:val="hybridMultilevel"/>
    <w:tmpl w:val="C22A6344"/>
    <w:lvl w:ilvl="0" w:tplc="8C1A5DDA">
      <w:start w:val="1"/>
      <w:numFmt w:val="decimal"/>
      <w:lvlText w:val="%1."/>
      <w:lvlJc w:val="left"/>
    </w:lvl>
    <w:lvl w:ilvl="1" w:tplc="057261D8">
      <w:numFmt w:val="decimal"/>
      <w:lvlText w:val=""/>
      <w:lvlJc w:val="left"/>
    </w:lvl>
    <w:lvl w:ilvl="2" w:tplc="0A68AF3A">
      <w:numFmt w:val="decimal"/>
      <w:lvlText w:val=""/>
      <w:lvlJc w:val="left"/>
    </w:lvl>
    <w:lvl w:ilvl="3" w:tplc="D96E035A">
      <w:numFmt w:val="decimal"/>
      <w:lvlText w:val=""/>
      <w:lvlJc w:val="left"/>
    </w:lvl>
    <w:lvl w:ilvl="4" w:tplc="DD6E6952">
      <w:numFmt w:val="decimal"/>
      <w:lvlText w:val=""/>
      <w:lvlJc w:val="left"/>
    </w:lvl>
    <w:lvl w:ilvl="5" w:tplc="DB12CEE2">
      <w:numFmt w:val="decimal"/>
      <w:lvlText w:val=""/>
      <w:lvlJc w:val="left"/>
    </w:lvl>
    <w:lvl w:ilvl="6" w:tplc="40567500">
      <w:numFmt w:val="decimal"/>
      <w:lvlText w:val=""/>
      <w:lvlJc w:val="left"/>
    </w:lvl>
    <w:lvl w:ilvl="7" w:tplc="FB8CE06E">
      <w:numFmt w:val="decimal"/>
      <w:lvlText w:val=""/>
      <w:lvlJc w:val="left"/>
    </w:lvl>
    <w:lvl w:ilvl="8" w:tplc="60EA6FC2">
      <w:numFmt w:val="decimal"/>
      <w:lvlText w:val=""/>
      <w:lvlJc w:val="left"/>
    </w:lvl>
  </w:abstractNum>
  <w:abstractNum w:abstractNumId="1" w15:restartNumberingAfterBreak="0">
    <w:nsid w:val="000041BB"/>
    <w:multiLevelType w:val="hybridMultilevel"/>
    <w:tmpl w:val="9AD0A128"/>
    <w:lvl w:ilvl="0" w:tplc="24321F94">
      <w:start w:val="8"/>
      <w:numFmt w:val="decimal"/>
      <w:lvlText w:val="%1."/>
      <w:lvlJc w:val="left"/>
    </w:lvl>
    <w:lvl w:ilvl="1" w:tplc="CF66FD22">
      <w:numFmt w:val="decimal"/>
      <w:lvlText w:val=""/>
      <w:lvlJc w:val="left"/>
    </w:lvl>
    <w:lvl w:ilvl="2" w:tplc="8AE03E90">
      <w:numFmt w:val="decimal"/>
      <w:lvlText w:val=""/>
      <w:lvlJc w:val="left"/>
    </w:lvl>
    <w:lvl w:ilvl="3" w:tplc="9522A922">
      <w:numFmt w:val="decimal"/>
      <w:lvlText w:val=""/>
      <w:lvlJc w:val="left"/>
    </w:lvl>
    <w:lvl w:ilvl="4" w:tplc="2D14E302">
      <w:numFmt w:val="decimal"/>
      <w:lvlText w:val=""/>
      <w:lvlJc w:val="left"/>
    </w:lvl>
    <w:lvl w:ilvl="5" w:tplc="5CB04B5A">
      <w:numFmt w:val="decimal"/>
      <w:lvlText w:val=""/>
      <w:lvlJc w:val="left"/>
    </w:lvl>
    <w:lvl w:ilvl="6" w:tplc="3294D418">
      <w:numFmt w:val="decimal"/>
      <w:lvlText w:val=""/>
      <w:lvlJc w:val="left"/>
    </w:lvl>
    <w:lvl w:ilvl="7" w:tplc="2F401E9E">
      <w:numFmt w:val="decimal"/>
      <w:lvlText w:val=""/>
      <w:lvlJc w:val="left"/>
    </w:lvl>
    <w:lvl w:ilvl="8" w:tplc="09AC8D44">
      <w:numFmt w:val="decimal"/>
      <w:lvlText w:val=""/>
      <w:lvlJc w:val="left"/>
    </w:lvl>
  </w:abstractNum>
  <w:abstractNum w:abstractNumId="2" w15:restartNumberingAfterBreak="0">
    <w:nsid w:val="00005AF1"/>
    <w:multiLevelType w:val="hybridMultilevel"/>
    <w:tmpl w:val="A2728550"/>
    <w:lvl w:ilvl="0" w:tplc="EE109466">
      <w:start w:val="6"/>
      <w:numFmt w:val="decimal"/>
      <w:lvlText w:val="%1."/>
      <w:lvlJc w:val="left"/>
    </w:lvl>
    <w:lvl w:ilvl="1" w:tplc="BAE6C3A2">
      <w:numFmt w:val="decimal"/>
      <w:lvlText w:val=""/>
      <w:lvlJc w:val="left"/>
    </w:lvl>
    <w:lvl w:ilvl="2" w:tplc="9260F6F4">
      <w:numFmt w:val="decimal"/>
      <w:lvlText w:val=""/>
      <w:lvlJc w:val="left"/>
    </w:lvl>
    <w:lvl w:ilvl="3" w:tplc="8642F3D6">
      <w:numFmt w:val="decimal"/>
      <w:lvlText w:val=""/>
      <w:lvlJc w:val="left"/>
    </w:lvl>
    <w:lvl w:ilvl="4" w:tplc="157EF504">
      <w:numFmt w:val="decimal"/>
      <w:lvlText w:val=""/>
      <w:lvlJc w:val="left"/>
    </w:lvl>
    <w:lvl w:ilvl="5" w:tplc="5EF42242">
      <w:numFmt w:val="decimal"/>
      <w:lvlText w:val=""/>
      <w:lvlJc w:val="left"/>
    </w:lvl>
    <w:lvl w:ilvl="6" w:tplc="8C7633C4">
      <w:numFmt w:val="decimal"/>
      <w:lvlText w:val=""/>
      <w:lvlJc w:val="left"/>
    </w:lvl>
    <w:lvl w:ilvl="7" w:tplc="352AEAE4">
      <w:numFmt w:val="decimal"/>
      <w:lvlText w:val=""/>
      <w:lvlJc w:val="left"/>
    </w:lvl>
    <w:lvl w:ilvl="8" w:tplc="D2D85BBC">
      <w:numFmt w:val="decimal"/>
      <w:lvlText w:val=""/>
      <w:lvlJc w:val="left"/>
    </w:lvl>
  </w:abstractNum>
  <w:abstractNum w:abstractNumId="3" w15:restartNumberingAfterBreak="0">
    <w:nsid w:val="00006DF1"/>
    <w:multiLevelType w:val="hybridMultilevel"/>
    <w:tmpl w:val="E8E8CFC0"/>
    <w:lvl w:ilvl="0" w:tplc="87881446">
      <w:start w:val="4"/>
      <w:numFmt w:val="decimal"/>
      <w:lvlText w:val="%1."/>
      <w:lvlJc w:val="left"/>
    </w:lvl>
    <w:lvl w:ilvl="1" w:tplc="20409D88">
      <w:numFmt w:val="decimal"/>
      <w:lvlText w:val=""/>
      <w:lvlJc w:val="left"/>
    </w:lvl>
    <w:lvl w:ilvl="2" w:tplc="D1B6AFA0">
      <w:numFmt w:val="decimal"/>
      <w:lvlText w:val=""/>
      <w:lvlJc w:val="left"/>
    </w:lvl>
    <w:lvl w:ilvl="3" w:tplc="33442B00">
      <w:numFmt w:val="decimal"/>
      <w:lvlText w:val=""/>
      <w:lvlJc w:val="left"/>
    </w:lvl>
    <w:lvl w:ilvl="4" w:tplc="E74E4CB8">
      <w:numFmt w:val="decimal"/>
      <w:lvlText w:val=""/>
      <w:lvlJc w:val="left"/>
    </w:lvl>
    <w:lvl w:ilvl="5" w:tplc="8CDEC0E4">
      <w:numFmt w:val="decimal"/>
      <w:lvlText w:val=""/>
      <w:lvlJc w:val="left"/>
    </w:lvl>
    <w:lvl w:ilvl="6" w:tplc="8B7CBACC">
      <w:numFmt w:val="decimal"/>
      <w:lvlText w:val=""/>
      <w:lvlJc w:val="left"/>
    </w:lvl>
    <w:lvl w:ilvl="7" w:tplc="A5484B36">
      <w:numFmt w:val="decimal"/>
      <w:lvlText w:val=""/>
      <w:lvlJc w:val="left"/>
    </w:lvl>
    <w:lvl w:ilvl="8" w:tplc="D974B266">
      <w:numFmt w:val="decimal"/>
      <w:lvlText w:val=""/>
      <w:lvlJc w:val="left"/>
    </w:lvl>
  </w:abstractNum>
  <w:abstractNum w:abstractNumId="4" w15:restartNumberingAfterBreak="0">
    <w:nsid w:val="74BB07CB"/>
    <w:multiLevelType w:val="hybridMultilevel"/>
    <w:tmpl w:val="0B369B24"/>
    <w:lvl w:ilvl="0" w:tplc="DDD4A6F0">
      <w:start w:val="1"/>
      <w:numFmt w:val="upperRoman"/>
      <w:lvlText w:val="%1."/>
      <w:lvlJc w:val="left"/>
      <w:pPr>
        <w:ind w:left="720" w:hanging="720"/>
      </w:pPr>
      <w:rPr>
        <w:rFonts w:hint="default"/>
        <w:b/>
      </w:rPr>
    </w:lvl>
    <w:lvl w:ilvl="1" w:tplc="327E8A60">
      <w:start w:val="1"/>
      <w:numFmt w:val="upperLetter"/>
      <w:lvlText w:val="%2."/>
      <w:lvlJc w:val="left"/>
      <w:pPr>
        <w:ind w:left="1080" w:hanging="360"/>
      </w:pPr>
      <w:rPr>
        <w:rFonts w:ascii="Times New Roman" w:eastAsia="Times New Roman" w:hAnsi="Times New Roman" w:cs="Times New Roman"/>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D2A"/>
    <w:rsid w:val="0004241E"/>
    <w:rsid w:val="00044F8D"/>
    <w:rsid w:val="0005175F"/>
    <w:rsid w:val="000641C6"/>
    <w:rsid w:val="000654E7"/>
    <w:rsid w:val="000E5CE3"/>
    <w:rsid w:val="0013015C"/>
    <w:rsid w:val="00167601"/>
    <w:rsid w:val="001A12DA"/>
    <w:rsid w:val="001A3AD7"/>
    <w:rsid w:val="001F1A03"/>
    <w:rsid w:val="00237EA8"/>
    <w:rsid w:val="002827B7"/>
    <w:rsid w:val="00336B0D"/>
    <w:rsid w:val="003C5A2F"/>
    <w:rsid w:val="004E4D2A"/>
    <w:rsid w:val="00523024"/>
    <w:rsid w:val="00551E80"/>
    <w:rsid w:val="005762DD"/>
    <w:rsid w:val="005C36DE"/>
    <w:rsid w:val="005F0FAE"/>
    <w:rsid w:val="00600986"/>
    <w:rsid w:val="0060776C"/>
    <w:rsid w:val="00681014"/>
    <w:rsid w:val="007D7D9F"/>
    <w:rsid w:val="009A5B22"/>
    <w:rsid w:val="009B706C"/>
    <w:rsid w:val="009E4EE0"/>
    <w:rsid w:val="00AE6C51"/>
    <w:rsid w:val="00BD3E12"/>
    <w:rsid w:val="00C60C4C"/>
    <w:rsid w:val="00D05AF3"/>
    <w:rsid w:val="00DC3D6A"/>
    <w:rsid w:val="00DD3330"/>
    <w:rsid w:val="00E07ED7"/>
    <w:rsid w:val="00E86B30"/>
    <w:rsid w:val="00E91918"/>
    <w:rsid w:val="00F02615"/>
    <w:rsid w:val="00FE6E6A"/>
    <w:rsid w:val="00FF5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0F12D"/>
  <w15:docId w15:val="{DC1BC0D6-6191-484F-8205-3DAE5F5B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E5CE3"/>
    <w:pPr>
      <w:widowControl w:val="0"/>
      <w:autoSpaceDE w:val="0"/>
      <w:autoSpaceDN w:val="0"/>
      <w:spacing w:before="90"/>
      <w:ind w:left="592" w:hanging="492"/>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2kbkoa27fdvtw.cloudfront.net/umatilla-city/0718f075ed9fad7706bbfa5639d363390.pdf" TargetMode="External"/><Relationship Id="rId3" Type="http://schemas.openxmlformats.org/officeDocument/2006/relationships/settings" Target="settings.xml"/><Relationship Id="rId7" Type="http://schemas.openxmlformats.org/officeDocument/2006/relationships/hyperlink" Target="https://d2kbkoa27fdvtw.cloudfront.net/umatilla-city/7e5aec5a02944398b3ad551f607e75920.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2kbkoa27fdvtw.cloudfront.net/umatilla-city/877219da785d750cacf54bce1de0e41d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d2kbkoa27fdvtw.cloudfront.net/umatilla-city/2512463c74c59090a8ca7b9cad79dc380.pdf" TargetMode="External"/><Relationship Id="rId4" Type="http://schemas.openxmlformats.org/officeDocument/2006/relationships/webSettings" Target="webSettings.xml"/><Relationship Id="rId9" Type="http://schemas.openxmlformats.org/officeDocument/2006/relationships/hyperlink" Target="https://d2kbkoa27fdvtw.cloudfront.net/umatilla-city/94a6e8f60027f1c7e7f25ca7ae66f389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4</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Jacob Foutz</cp:lastModifiedBy>
  <cp:revision>42</cp:revision>
  <dcterms:created xsi:type="dcterms:W3CDTF">2021-12-02T19:42:00Z</dcterms:created>
  <dcterms:modified xsi:type="dcterms:W3CDTF">2021-12-02T23:59:00Z</dcterms:modified>
</cp:coreProperties>
</file>